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9F" w:rsidRDefault="00E75A9F" w:rsidP="00E75A9F"/>
    <w:tbl>
      <w:tblPr>
        <w:tblW w:w="9839" w:type="dxa"/>
        <w:tblLook w:val="01E0" w:firstRow="1" w:lastRow="1" w:firstColumn="1" w:lastColumn="1" w:noHBand="0" w:noVBand="0"/>
      </w:tblPr>
      <w:tblGrid>
        <w:gridCol w:w="4134"/>
        <w:gridCol w:w="5705"/>
      </w:tblGrid>
      <w:tr w:rsidR="00E75A9F" w:rsidRPr="007D391D" w:rsidTr="00A720B7">
        <w:trPr>
          <w:trHeight w:val="662"/>
        </w:trPr>
        <w:tc>
          <w:tcPr>
            <w:tcW w:w="4134" w:type="dxa"/>
          </w:tcPr>
          <w:p w:rsidR="00E75A9F" w:rsidRDefault="00E75A9F" w:rsidP="00E75A9F">
            <w:pPr>
              <w:spacing w:after="0"/>
              <w:jc w:val="center"/>
              <w:rPr>
                <w:spacing w:val="-12"/>
                <w:sz w:val="26"/>
                <w:szCs w:val="26"/>
                <w:lang w:val="nl-NL"/>
              </w:rPr>
            </w:pPr>
            <w:r w:rsidRPr="00743A3A">
              <w:rPr>
                <w:spacing w:val="-12"/>
                <w:sz w:val="26"/>
                <w:szCs w:val="26"/>
                <w:lang w:val="nl-NL"/>
              </w:rPr>
              <w:t>TỔNG CỤC THI HÀNH ÁN DÂN SỰ</w:t>
            </w:r>
          </w:p>
          <w:p w:rsidR="00E75A9F" w:rsidRPr="007D391D" w:rsidRDefault="00E75A9F" w:rsidP="00E75A9F">
            <w:pPr>
              <w:spacing w:after="0"/>
              <w:jc w:val="center"/>
              <w:rPr>
                <w:b/>
                <w:sz w:val="26"/>
                <w:szCs w:val="26"/>
              </w:rPr>
            </w:pPr>
            <w:r>
              <w:rPr>
                <w:b/>
                <w:sz w:val="26"/>
                <w:szCs w:val="26"/>
              </w:rPr>
              <w:t>CỤC THI HÀNH ÁN DÂN SỰ</w:t>
            </w:r>
          </w:p>
          <w:p w:rsidR="00E75A9F" w:rsidRDefault="00E75A9F" w:rsidP="00E75A9F">
            <w:pPr>
              <w:spacing w:after="0"/>
              <w:jc w:val="center"/>
              <w:rPr>
                <w:b/>
                <w:sz w:val="26"/>
                <w:szCs w:val="26"/>
              </w:rPr>
            </w:pPr>
            <w:r>
              <w:rPr>
                <w:b/>
                <w:sz w:val="26"/>
                <w:szCs w:val="26"/>
              </w:rPr>
              <w:t>TỈNH HẢI DƯƠNG</w:t>
            </w:r>
          </w:p>
          <w:p w:rsidR="00E75A9F" w:rsidRDefault="00E75A9F" w:rsidP="00E75A9F">
            <w:pPr>
              <w:spacing w:after="0"/>
              <w:jc w:val="center"/>
              <w:rPr>
                <w:szCs w:val="28"/>
                <w:lang w:val="nl-NL"/>
              </w:rPr>
            </w:pPr>
            <w:r w:rsidRPr="007D391D">
              <w:rPr>
                <w:noProof/>
              </w:rPr>
              <mc:AlternateContent>
                <mc:Choice Requires="wps">
                  <w:drawing>
                    <wp:anchor distT="0" distB="0" distL="114300" distR="114300" simplePos="0" relativeHeight="251659264" behindDoc="0" locked="0" layoutInCell="1" allowOverlap="1">
                      <wp:simplePos x="0" y="0"/>
                      <wp:positionH relativeFrom="column">
                        <wp:posOffset>687705</wp:posOffset>
                      </wp:positionH>
                      <wp:positionV relativeFrom="paragraph">
                        <wp:posOffset>20320</wp:posOffset>
                      </wp:positionV>
                      <wp:extent cx="1143000" cy="0"/>
                      <wp:effectExtent l="11430" t="10795" r="762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4197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6pt" to="14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" strokeweight="1pt"/>
                  </w:pict>
                </mc:Fallback>
              </mc:AlternateContent>
            </w:r>
          </w:p>
          <w:p w:rsidR="00E75A9F" w:rsidRPr="00743A3A" w:rsidRDefault="00E75A9F" w:rsidP="00E75A9F">
            <w:pPr>
              <w:spacing w:after="0"/>
              <w:jc w:val="center"/>
              <w:rPr>
                <w:b/>
                <w:sz w:val="26"/>
                <w:szCs w:val="26"/>
              </w:rPr>
            </w:pPr>
            <w:r w:rsidRPr="007D73A4">
              <w:rPr>
                <w:szCs w:val="28"/>
                <w:lang w:val="nl-NL"/>
              </w:rPr>
              <w:t>Số:            /TB-</w:t>
            </w:r>
            <w:r>
              <w:rPr>
                <w:szCs w:val="28"/>
                <w:lang w:val="nl-NL"/>
              </w:rPr>
              <w:t>C</w:t>
            </w:r>
            <w:r w:rsidRPr="007D73A4">
              <w:rPr>
                <w:szCs w:val="28"/>
                <w:lang w:val="nl-NL"/>
              </w:rPr>
              <w:t>THADS</w:t>
            </w:r>
          </w:p>
        </w:tc>
        <w:tc>
          <w:tcPr>
            <w:tcW w:w="5705" w:type="dxa"/>
          </w:tcPr>
          <w:p w:rsidR="00E75A9F" w:rsidRDefault="00E75A9F" w:rsidP="00E75A9F">
            <w:pPr>
              <w:spacing w:after="0"/>
              <w:jc w:val="center"/>
              <w:rPr>
                <w:b/>
                <w:sz w:val="26"/>
                <w:szCs w:val="26"/>
                <w:lang w:val="nl-NL"/>
              </w:rPr>
            </w:pPr>
            <w:r w:rsidRPr="007D391D">
              <w:rPr>
                <w:b/>
                <w:sz w:val="26"/>
                <w:szCs w:val="26"/>
                <w:lang w:val="nl-NL"/>
              </w:rPr>
              <w:t>CỘNG HOÀ XÃ HỘI CHỦ NGHĨA VIỆT NAM</w:t>
            </w:r>
          </w:p>
          <w:p w:rsidR="00E75A9F" w:rsidRDefault="00E75A9F" w:rsidP="00E75A9F">
            <w:pPr>
              <w:spacing w:after="0"/>
              <w:jc w:val="center"/>
              <w:rPr>
                <w:i/>
                <w:szCs w:val="28"/>
                <w:lang w:val="nl-NL"/>
              </w:rPr>
            </w:pPr>
            <w:r w:rsidRPr="007D391D">
              <w:rPr>
                <w:noProof/>
              </w:rPr>
              <mc:AlternateContent>
                <mc:Choice Requires="wps">
                  <w:drawing>
                    <wp:anchor distT="0" distB="0" distL="114300" distR="114300" simplePos="0" relativeHeight="251661312" behindDoc="0" locked="0" layoutInCell="1" allowOverlap="1">
                      <wp:simplePos x="0" y="0"/>
                      <wp:positionH relativeFrom="column">
                        <wp:posOffset>718820</wp:posOffset>
                      </wp:positionH>
                      <wp:positionV relativeFrom="paragraph">
                        <wp:posOffset>256540</wp:posOffset>
                      </wp:positionV>
                      <wp:extent cx="1943100" cy="0"/>
                      <wp:effectExtent l="13970" t="8890" r="508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FEC2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20.2pt" to="209.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"/>
                  </w:pict>
                </mc:Fallback>
              </mc:AlternateContent>
            </w:r>
            <w:r w:rsidRPr="008377E6">
              <w:rPr>
                <w:b/>
                <w:szCs w:val="28"/>
              </w:rPr>
              <w:t>Độc lập - Tự do - Hạnh phúc</w:t>
            </w:r>
          </w:p>
          <w:p w:rsidR="00E75A9F" w:rsidRDefault="00E75A9F" w:rsidP="00E75A9F">
            <w:pPr>
              <w:spacing w:after="0"/>
              <w:jc w:val="center"/>
              <w:rPr>
                <w:i/>
                <w:szCs w:val="28"/>
                <w:lang w:val="nl-NL"/>
              </w:rPr>
            </w:pPr>
          </w:p>
          <w:p w:rsidR="00E75A9F" w:rsidRDefault="00E75A9F" w:rsidP="00E75A9F">
            <w:pPr>
              <w:spacing w:after="0"/>
              <w:jc w:val="center"/>
              <w:rPr>
                <w:i/>
                <w:szCs w:val="28"/>
                <w:lang w:val="nl-NL"/>
              </w:rPr>
            </w:pPr>
            <w:r>
              <w:rPr>
                <w:i/>
                <w:szCs w:val="28"/>
                <w:lang w:val="nl-NL"/>
              </w:rPr>
              <w:t>Hải Dương, ngày</w:t>
            </w:r>
            <w:r w:rsidR="00CF1E17">
              <w:rPr>
                <w:i/>
                <w:szCs w:val="28"/>
                <w:lang w:val="nl-NL"/>
              </w:rPr>
              <w:t xml:space="preserve"> </w:t>
            </w:r>
            <w:r w:rsidR="00282C6D">
              <w:rPr>
                <w:i/>
                <w:szCs w:val="28"/>
                <w:lang w:val="nl-NL"/>
              </w:rPr>
              <w:t xml:space="preserve"> </w:t>
            </w:r>
            <w:r w:rsidR="00CF1E17">
              <w:rPr>
                <w:i/>
                <w:szCs w:val="28"/>
                <w:lang w:val="nl-NL"/>
              </w:rPr>
              <w:t xml:space="preserve">    </w:t>
            </w:r>
            <w:r>
              <w:rPr>
                <w:i/>
                <w:szCs w:val="28"/>
                <w:lang w:val="nl-NL"/>
              </w:rPr>
              <w:t xml:space="preserve"> tháng 4</w:t>
            </w:r>
            <w:r w:rsidRPr="007D73A4">
              <w:rPr>
                <w:i/>
                <w:szCs w:val="28"/>
                <w:lang w:val="nl-NL"/>
              </w:rPr>
              <w:t xml:space="preserve"> năm 202</w:t>
            </w:r>
            <w:r>
              <w:rPr>
                <w:i/>
                <w:szCs w:val="28"/>
                <w:lang w:val="nl-NL"/>
              </w:rPr>
              <w:t>2</w:t>
            </w:r>
          </w:p>
          <w:p w:rsidR="00E75A9F" w:rsidRPr="007D391D" w:rsidRDefault="00E75A9F" w:rsidP="00E75A9F">
            <w:pPr>
              <w:spacing w:after="0"/>
              <w:jc w:val="center"/>
              <w:rPr>
                <w:b/>
                <w:sz w:val="26"/>
                <w:szCs w:val="26"/>
              </w:rPr>
            </w:pPr>
          </w:p>
        </w:tc>
      </w:tr>
    </w:tbl>
    <w:p w:rsidR="00E75A9F" w:rsidRPr="000B5668" w:rsidRDefault="00E75A9F" w:rsidP="00E75A9F">
      <w:pPr>
        <w:jc w:val="center"/>
        <w:rPr>
          <w:b/>
          <w:sz w:val="2"/>
          <w:szCs w:val="28"/>
        </w:rPr>
      </w:pPr>
    </w:p>
    <w:p w:rsidR="00E75A9F" w:rsidRPr="007D391D" w:rsidRDefault="00E75A9F" w:rsidP="00E75A9F">
      <w:pPr>
        <w:spacing w:after="0"/>
        <w:jc w:val="center"/>
        <w:rPr>
          <w:b/>
          <w:szCs w:val="28"/>
        </w:rPr>
      </w:pPr>
      <w:r w:rsidRPr="007D391D">
        <w:rPr>
          <w:b/>
          <w:szCs w:val="28"/>
        </w:rPr>
        <w:t xml:space="preserve">THÔNG BÁO </w:t>
      </w:r>
    </w:p>
    <w:p w:rsidR="00E75A9F" w:rsidRPr="007D391D" w:rsidRDefault="00E75A9F" w:rsidP="00E75A9F">
      <w:pPr>
        <w:spacing w:after="0"/>
        <w:jc w:val="center"/>
        <w:rPr>
          <w:b/>
          <w:szCs w:val="28"/>
        </w:rPr>
      </w:pPr>
      <w:r>
        <w:rPr>
          <w:b/>
          <w:szCs w:val="28"/>
        </w:rPr>
        <w:t>Về việc</w:t>
      </w:r>
      <w:r w:rsidRPr="007D391D">
        <w:rPr>
          <w:b/>
          <w:szCs w:val="28"/>
        </w:rPr>
        <w:t xml:space="preserve"> tổ chức bán đấu giá  </w:t>
      </w:r>
    </w:p>
    <w:p w:rsidR="00E75A9F" w:rsidRPr="009A73D9" w:rsidRDefault="00E75A9F" w:rsidP="00E75A9F">
      <w:pPr>
        <w:spacing w:after="0"/>
        <w:jc w:val="both"/>
        <w:rPr>
          <w:szCs w:val="28"/>
        </w:rPr>
      </w:pPr>
      <w:r w:rsidRPr="007D391D">
        <w:rPr>
          <w:noProof/>
          <w:szCs w:val="28"/>
        </w:rPr>
        <mc:AlternateContent>
          <mc:Choice Requires="wps">
            <w:drawing>
              <wp:anchor distT="0" distB="0" distL="114300" distR="114300" simplePos="0" relativeHeight="251660288" behindDoc="0" locked="0" layoutInCell="1" allowOverlap="1">
                <wp:simplePos x="0" y="0"/>
                <wp:positionH relativeFrom="column">
                  <wp:posOffset>2517775</wp:posOffset>
                </wp:positionH>
                <wp:positionV relativeFrom="paragraph">
                  <wp:posOffset>47625</wp:posOffset>
                </wp:positionV>
                <wp:extent cx="1068705" cy="0"/>
                <wp:effectExtent l="1270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CB4B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5pt,3.75pt" to="282.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J3Nn9I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"/>
            </w:pict>
          </mc:Fallback>
        </mc:AlternateContent>
      </w:r>
      <w:r w:rsidRPr="007D391D">
        <w:rPr>
          <w:szCs w:val="28"/>
        </w:rPr>
        <w:tab/>
      </w:r>
      <w:r w:rsidRPr="007D391D">
        <w:rPr>
          <w:szCs w:val="28"/>
        </w:rPr>
        <w:tab/>
      </w:r>
      <w:r w:rsidRPr="007D391D">
        <w:rPr>
          <w:bCs/>
          <w:i/>
          <w:szCs w:val="28"/>
        </w:rPr>
        <w:t xml:space="preserve">   </w:t>
      </w:r>
    </w:p>
    <w:p w:rsidR="00E75A9F" w:rsidRPr="00282C6D" w:rsidRDefault="00E75A9F" w:rsidP="00911956">
      <w:pPr>
        <w:spacing w:after="0" w:line="320" w:lineRule="exact"/>
        <w:jc w:val="both"/>
        <w:rPr>
          <w:rFonts w:cs="Times New Roman"/>
          <w:spacing w:val="-4"/>
          <w:szCs w:val="28"/>
        </w:rPr>
      </w:pPr>
      <w:r w:rsidRPr="007D391D">
        <w:rPr>
          <w:szCs w:val="28"/>
        </w:rPr>
        <w:tab/>
      </w:r>
      <w:r w:rsidRPr="00282C6D">
        <w:rPr>
          <w:rFonts w:cs="Times New Roman"/>
          <w:spacing w:val="-4"/>
          <w:szCs w:val="28"/>
        </w:rPr>
        <w:t xml:space="preserve">Căn cứ khoản 2 Điều 101 Luật thi hành </w:t>
      </w:r>
      <w:proofErr w:type="gramStart"/>
      <w:r w:rsidRPr="00282C6D">
        <w:rPr>
          <w:rFonts w:cs="Times New Roman"/>
          <w:spacing w:val="-4"/>
          <w:szCs w:val="28"/>
        </w:rPr>
        <w:t>án</w:t>
      </w:r>
      <w:proofErr w:type="gramEnd"/>
      <w:r w:rsidRPr="00282C6D">
        <w:rPr>
          <w:rFonts w:cs="Times New Roman"/>
          <w:spacing w:val="-4"/>
          <w:szCs w:val="28"/>
        </w:rPr>
        <w:t xml:space="preserve"> dân sự (được sửa đổi, bổ sung năm 2014);</w:t>
      </w:r>
    </w:p>
    <w:p w:rsidR="00E75A9F" w:rsidRPr="00BC6016" w:rsidRDefault="00E75A9F" w:rsidP="00911956">
      <w:pPr>
        <w:spacing w:after="0" w:line="320" w:lineRule="exact"/>
        <w:jc w:val="both"/>
        <w:rPr>
          <w:rFonts w:cs="Times New Roman"/>
          <w:b/>
          <w:spacing w:val="-2"/>
          <w:szCs w:val="28"/>
        </w:rPr>
      </w:pPr>
      <w:r w:rsidRPr="00BC6016">
        <w:rPr>
          <w:rFonts w:cs="Times New Roman"/>
          <w:szCs w:val="28"/>
          <w:lang w:val="nl-NL"/>
        </w:rPr>
        <w:t xml:space="preserve">          Căn cứ Quyết định số</w:t>
      </w:r>
      <w:r w:rsidRPr="00BC6016">
        <w:rPr>
          <w:rFonts w:cs="Times New Roman"/>
          <w:szCs w:val="28"/>
          <w:lang w:val="vi-VN"/>
        </w:rPr>
        <w:t xml:space="preserve"> </w:t>
      </w:r>
      <w:r w:rsidRPr="00BC6016">
        <w:rPr>
          <w:rFonts w:cs="Times New Roman"/>
          <w:szCs w:val="28"/>
          <w:lang w:val="nl-NL"/>
        </w:rPr>
        <w:t>05/2021/QĐST-KDTM ngày 19 tháng 11 năm2021 của Tòa án nhân dân thành phố Hải Dương;</w:t>
      </w:r>
    </w:p>
    <w:p w:rsidR="00E75A9F" w:rsidRPr="00BC6016" w:rsidRDefault="00E75A9F" w:rsidP="00911956">
      <w:pPr>
        <w:spacing w:after="0" w:line="320" w:lineRule="exact"/>
        <w:ind w:firstLine="360"/>
        <w:jc w:val="both"/>
        <w:rPr>
          <w:rFonts w:cs="Times New Roman"/>
          <w:szCs w:val="28"/>
        </w:rPr>
      </w:pPr>
      <w:r w:rsidRPr="00BC6016">
        <w:rPr>
          <w:rFonts w:cs="Times New Roman"/>
          <w:szCs w:val="28"/>
        </w:rPr>
        <w:t xml:space="preserve">    Căn cứ Quyết định thi hành án số 17/QĐ-CCTHADS ngày 14 tháng 12 năm 2021 của Chi cục trưởng Chi cục Thi hành án dân sự </w:t>
      </w:r>
      <w:r w:rsidRPr="00BC6016">
        <w:rPr>
          <w:rFonts w:cs="Times New Roman"/>
          <w:szCs w:val="28"/>
          <w:lang w:val="nl-NL"/>
        </w:rPr>
        <w:t>thành phố Hải Dương</w:t>
      </w:r>
      <w:r w:rsidRPr="00BC6016">
        <w:rPr>
          <w:rFonts w:cs="Times New Roman"/>
          <w:szCs w:val="28"/>
        </w:rPr>
        <w:t>;</w:t>
      </w:r>
    </w:p>
    <w:p w:rsidR="00E75A9F" w:rsidRPr="00BC6016" w:rsidRDefault="00E75A9F" w:rsidP="00911956">
      <w:pPr>
        <w:spacing w:after="0" w:line="320" w:lineRule="exact"/>
        <w:ind w:firstLine="360"/>
        <w:jc w:val="both"/>
        <w:rPr>
          <w:rFonts w:cs="Times New Roman"/>
          <w:szCs w:val="28"/>
          <w:lang w:val="vi-VN"/>
        </w:rPr>
      </w:pPr>
      <w:r w:rsidRPr="00BC6016">
        <w:rPr>
          <w:rFonts w:cs="Times New Roman"/>
          <w:szCs w:val="28"/>
        </w:rPr>
        <w:t xml:space="preserve">    Căn cứ Quyết định về việc rút hồ sơ thi hành án số 02/QĐ-CTHADS ngày 07 tháng 01 năm 2022 của Cục Thi hành án dân sự tỉnh</w:t>
      </w:r>
      <w:r w:rsidRPr="00BC6016">
        <w:rPr>
          <w:rFonts w:cs="Times New Roman"/>
          <w:szCs w:val="28"/>
          <w:lang w:val="nl-NL"/>
        </w:rPr>
        <w:t xml:space="preserve"> Hải Dương</w:t>
      </w:r>
      <w:r w:rsidRPr="00BC6016">
        <w:rPr>
          <w:rFonts w:cs="Times New Roman"/>
          <w:szCs w:val="28"/>
        </w:rPr>
        <w:t>;</w:t>
      </w:r>
    </w:p>
    <w:p w:rsidR="00E75A9F" w:rsidRPr="00BC6016" w:rsidRDefault="00E75A9F" w:rsidP="00911956">
      <w:pPr>
        <w:spacing w:after="0" w:line="320" w:lineRule="exact"/>
        <w:ind w:firstLine="709"/>
        <w:jc w:val="both"/>
        <w:rPr>
          <w:rFonts w:cs="Times New Roman"/>
          <w:spacing w:val="-4"/>
          <w:szCs w:val="28"/>
          <w:lang w:val="nl-NL"/>
        </w:rPr>
      </w:pPr>
      <w:r w:rsidRPr="00BC6016">
        <w:rPr>
          <w:rFonts w:cs="Times New Roman"/>
          <w:spacing w:val="-4"/>
          <w:szCs w:val="28"/>
          <w:lang w:val="nl-NL"/>
        </w:rPr>
        <w:t xml:space="preserve">Căn cứ Biên bản ngày 11 tháng 3 năm 2022 về việc tự nguyện giao tài sản để thi hành án của Cục Thi hành án dân sự tỉnh Hải Dương với Ngân hàng TMCP Đầu tư và phát triển Việt Nam - Chi nhánh Hải Dương và </w:t>
      </w:r>
      <w:r w:rsidRPr="00BC6016">
        <w:rPr>
          <w:rFonts w:cs="Times New Roman"/>
          <w:spacing w:val="-4"/>
          <w:szCs w:val="28"/>
        </w:rPr>
        <w:t>Công ty cổ phần Hoàng Long Steel;</w:t>
      </w:r>
      <w:r w:rsidRPr="00BC6016">
        <w:rPr>
          <w:rFonts w:cs="Times New Roman"/>
          <w:spacing w:val="-4"/>
          <w:szCs w:val="28"/>
          <w:lang w:val="nl-NL"/>
        </w:rPr>
        <w:t xml:space="preserve"> </w:t>
      </w:r>
    </w:p>
    <w:p w:rsidR="00282C6D" w:rsidRDefault="00E75A9F" w:rsidP="00282C6D">
      <w:pPr>
        <w:spacing w:after="0" w:line="320" w:lineRule="exact"/>
        <w:ind w:firstLine="709"/>
        <w:jc w:val="both"/>
        <w:rPr>
          <w:rFonts w:cs="Times New Roman"/>
          <w:szCs w:val="28"/>
        </w:rPr>
      </w:pPr>
      <w:r w:rsidRPr="00BC6016">
        <w:rPr>
          <w:rFonts w:cs="Times New Roman"/>
          <w:szCs w:val="28"/>
        </w:rPr>
        <w:t xml:space="preserve">Căn cứ Chứng </w:t>
      </w:r>
      <w:proofErr w:type="gramStart"/>
      <w:r w:rsidRPr="00BC6016">
        <w:rPr>
          <w:rFonts w:cs="Times New Roman"/>
          <w:szCs w:val="28"/>
        </w:rPr>
        <w:t>thư</w:t>
      </w:r>
      <w:proofErr w:type="gramEnd"/>
      <w:r w:rsidRPr="00BC6016">
        <w:rPr>
          <w:rFonts w:cs="Times New Roman"/>
          <w:szCs w:val="28"/>
        </w:rPr>
        <w:t xml:space="preserve"> thẩm định giá số 89.3/2022/CT-BCV ngày 29/3/2022 của Công ty Cổ phần Tư vấn và thẩm định giá Doanh nghiệp;</w:t>
      </w:r>
      <w:r w:rsidRPr="00BC6016">
        <w:rPr>
          <w:rFonts w:cs="Times New Roman"/>
          <w:szCs w:val="28"/>
        </w:rPr>
        <w:tab/>
      </w:r>
    </w:p>
    <w:p w:rsidR="00E75A9F" w:rsidRPr="00BC6016" w:rsidRDefault="00E75A9F" w:rsidP="00282C6D">
      <w:pPr>
        <w:spacing w:after="0" w:line="320" w:lineRule="exact"/>
        <w:ind w:firstLine="709"/>
        <w:jc w:val="both"/>
        <w:rPr>
          <w:rFonts w:cs="Times New Roman"/>
          <w:szCs w:val="28"/>
          <w:lang w:val="nl-NL"/>
        </w:rPr>
      </w:pPr>
      <w:r w:rsidRPr="00BC6016">
        <w:rPr>
          <w:rFonts w:cs="Times New Roman"/>
          <w:spacing w:val="-2"/>
          <w:szCs w:val="28"/>
          <w:lang w:val="nl-NL"/>
        </w:rPr>
        <w:t xml:space="preserve">Căn cứ </w:t>
      </w:r>
      <w:r w:rsidRPr="00BC6016">
        <w:rPr>
          <w:rFonts w:cs="Times New Roman"/>
          <w:szCs w:val="28"/>
          <w:lang w:val="nl-NL"/>
        </w:rPr>
        <w:t>Hợp đồng dịch vụ đấu giá tài sản số 756/HĐDV ngày 15/4/2022 giữa Chấp hành viên Cục Thi hành án dân sự tỉnh Hải Dương với Trung tâm dịch vụ đấu giá  tài sản tỉnh Hải Dương;</w:t>
      </w:r>
    </w:p>
    <w:p w:rsidR="00E75A9F" w:rsidRPr="00BC6016" w:rsidRDefault="00E75A9F" w:rsidP="00911956">
      <w:pPr>
        <w:spacing w:after="0" w:line="320" w:lineRule="exact"/>
        <w:ind w:firstLine="720"/>
        <w:jc w:val="both"/>
        <w:rPr>
          <w:rFonts w:cs="Times New Roman"/>
          <w:szCs w:val="28"/>
          <w:lang w:val="nl-NL"/>
        </w:rPr>
      </w:pPr>
      <w:r w:rsidRPr="00BC6016">
        <w:rPr>
          <w:rFonts w:cs="Times New Roman"/>
          <w:szCs w:val="28"/>
          <w:lang w:val="nl-NL"/>
        </w:rPr>
        <w:t>Căn cứ Thông báo đấu giá tài sản số 758/TB-ĐGGK ngày 15/4/2022 của Trung tâm dịch vụ đấu giá  tài sản tỉnh Hải Dương,</w:t>
      </w:r>
    </w:p>
    <w:p w:rsidR="00E75A9F" w:rsidRPr="00BC6016" w:rsidRDefault="00E75A9F" w:rsidP="00911956">
      <w:pPr>
        <w:spacing w:after="0" w:line="320" w:lineRule="exact"/>
        <w:ind w:firstLine="720"/>
        <w:jc w:val="both"/>
        <w:rPr>
          <w:rFonts w:cs="Times New Roman"/>
          <w:b/>
          <w:szCs w:val="28"/>
          <w:lang w:val="nl-NL"/>
        </w:rPr>
      </w:pPr>
      <w:r w:rsidRPr="00BC6016">
        <w:rPr>
          <w:rFonts w:cs="Times New Roman"/>
          <w:b/>
          <w:szCs w:val="28"/>
          <w:lang w:val="nl-NL"/>
        </w:rPr>
        <w:t>Chấp hành viên thông báo cho:</w:t>
      </w:r>
    </w:p>
    <w:p w:rsidR="00E75A9F" w:rsidRPr="00BC6016" w:rsidRDefault="00E75A9F" w:rsidP="00911956">
      <w:pPr>
        <w:spacing w:after="0" w:line="320" w:lineRule="exact"/>
        <w:ind w:firstLine="720"/>
        <w:jc w:val="both"/>
        <w:rPr>
          <w:rFonts w:cs="Times New Roman"/>
          <w:szCs w:val="28"/>
          <w:lang w:val="nl-NL"/>
        </w:rPr>
      </w:pPr>
      <w:r w:rsidRPr="00BC6016">
        <w:rPr>
          <w:rFonts w:cs="Times New Roman"/>
          <w:szCs w:val="28"/>
          <w:lang w:val="nl-NL"/>
        </w:rPr>
        <w:t>Chấp hành viên Cục Thi hành án dân sự tỉnh Hải Dương thông báo cho:</w:t>
      </w:r>
    </w:p>
    <w:p w:rsidR="00E75A9F" w:rsidRPr="00BC6016" w:rsidRDefault="00E75A9F" w:rsidP="00911956">
      <w:pPr>
        <w:spacing w:after="0" w:line="320" w:lineRule="exact"/>
        <w:ind w:firstLine="720"/>
        <w:jc w:val="both"/>
        <w:rPr>
          <w:rFonts w:cs="Times New Roman"/>
          <w:spacing w:val="-6"/>
          <w:szCs w:val="28"/>
        </w:rPr>
      </w:pPr>
      <w:r w:rsidRPr="00BC6016">
        <w:rPr>
          <w:rFonts w:cs="Times New Roman"/>
          <w:szCs w:val="28"/>
          <w:lang w:val="nl-NL"/>
        </w:rPr>
        <w:t xml:space="preserve">- Người được thi hành án: </w:t>
      </w:r>
      <w:r w:rsidRPr="00BC6016">
        <w:rPr>
          <w:rFonts w:cs="Times New Roman"/>
          <w:spacing w:val="-6"/>
          <w:szCs w:val="28"/>
        </w:rPr>
        <w:t>Ngân hàng TMCP đầu tư và phát triển Việt Nam - Chi nhánh Hải Dương</w:t>
      </w:r>
    </w:p>
    <w:p w:rsidR="00E75A9F" w:rsidRPr="00BC6016" w:rsidRDefault="00E75A9F" w:rsidP="00911956">
      <w:pPr>
        <w:spacing w:after="0" w:line="320" w:lineRule="exact"/>
        <w:ind w:firstLine="720"/>
        <w:jc w:val="both"/>
        <w:rPr>
          <w:rFonts w:cs="Times New Roman"/>
          <w:szCs w:val="28"/>
        </w:rPr>
      </w:pPr>
      <w:r w:rsidRPr="00BC6016">
        <w:rPr>
          <w:rFonts w:cs="Times New Roman"/>
          <w:szCs w:val="28"/>
        </w:rPr>
        <w:t>Địa chỉ: Số 02 đường Lê Thanh Nghị, thành phố Hải Dương, tỉnh Hải Dương</w:t>
      </w:r>
    </w:p>
    <w:p w:rsidR="00E75A9F" w:rsidRPr="00BC6016" w:rsidRDefault="00E75A9F" w:rsidP="00911956">
      <w:pPr>
        <w:spacing w:after="0" w:line="320" w:lineRule="exact"/>
        <w:ind w:firstLine="720"/>
        <w:jc w:val="both"/>
        <w:rPr>
          <w:rFonts w:cs="Times New Roman"/>
          <w:spacing w:val="-16"/>
          <w:szCs w:val="28"/>
        </w:rPr>
      </w:pPr>
      <w:r w:rsidRPr="00BC6016">
        <w:rPr>
          <w:rFonts w:cs="Times New Roman"/>
          <w:szCs w:val="28"/>
        </w:rPr>
        <w:t xml:space="preserve">- Người phải thi hành án: </w:t>
      </w:r>
      <w:r w:rsidRPr="00BC6016">
        <w:rPr>
          <w:rFonts w:cs="Times New Roman"/>
          <w:spacing w:val="-4"/>
          <w:szCs w:val="28"/>
        </w:rPr>
        <w:t xml:space="preserve">Công ty cổ phần Hoàng Long Steel, người đại diện </w:t>
      </w:r>
      <w:proofErr w:type="gramStart"/>
      <w:r w:rsidRPr="00BC6016">
        <w:rPr>
          <w:rFonts w:cs="Times New Roman"/>
          <w:spacing w:val="-4"/>
          <w:szCs w:val="28"/>
        </w:rPr>
        <w:t>theo</w:t>
      </w:r>
      <w:proofErr w:type="gramEnd"/>
      <w:r w:rsidRPr="00BC6016">
        <w:rPr>
          <w:rFonts w:cs="Times New Roman"/>
          <w:spacing w:val="-4"/>
          <w:szCs w:val="28"/>
        </w:rPr>
        <w:t xml:space="preserve"> pháp luật ông Phạm Đăng Cao- Giám đốc Công ty.</w:t>
      </w:r>
    </w:p>
    <w:p w:rsidR="00E75A9F" w:rsidRPr="00BC6016" w:rsidRDefault="00E75A9F" w:rsidP="00911956">
      <w:pPr>
        <w:spacing w:after="0" w:line="320" w:lineRule="exact"/>
        <w:ind w:firstLine="720"/>
        <w:jc w:val="both"/>
        <w:rPr>
          <w:rFonts w:cs="Times New Roman"/>
          <w:szCs w:val="28"/>
        </w:rPr>
      </w:pPr>
      <w:r w:rsidRPr="00BC6016">
        <w:rPr>
          <w:rFonts w:cs="Times New Roman"/>
          <w:szCs w:val="28"/>
        </w:rPr>
        <w:t>Địa chỉ: Thôn Ngọc Mai, xã Vĩnh Hưng, huyện Bình Giang, tỉnh Hải Dương.</w:t>
      </w:r>
    </w:p>
    <w:p w:rsidR="00E75A9F" w:rsidRPr="00BC6016" w:rsidRDefault="00E75A9F" w:rsidP="00911956">
      <w:pPr>
        <w:spacing w:after="0" w:line="320" w:lineRule="exact"/>
        <w:ind w:firstLine="720"/>
        <w:jc w:val="both"/>
        <w:rPr>
          <w:rFonts w:cs="Times New Roman"/>
          <w:szCs w:val="28"/>
        </w:rPr>
      </w:pPr>
      <w:r w:rsidRPr="00BC6016">
        <w:rPr>
          <w:rFonts w:cs="Times New Roman"/>
          <w:szCs w:val="28"/>
        </w:rPr>
        <w:t>- Người có quyền, nghĩa vụ liên quan: Ông Bùi Nguyên Xuân và bà Nguyễn Thanh Thủy (là người có tài sản bảo đảm để thi hành án).</w:t>
      </w:r>
    </w:p>
    <w:p w:rsidR="00E75A9F" w:rsidRPr="00BC6016" w:rsidRDefault="00E75A9F" w:rsidP="00911956">
      <w:pPr>
        <w:spacing w:after="0" w:line="320" w:lineRule="exact"/>
        <w:ind w:firstLine="720"/>
        <w:jc w:val="both"/>
        <w:rPr>
          <w:rFonts w:cs="Times New Roman"/>
          <w:spacing w:val="-10"/>
          <w:szCs w:val="28"/>
        </w:rPr>
      </w:pPr>
      <w:r w:rsidRPr="00BC6016">
        <w:rPr>
          <w:rFonts w:cs="Times New Roman"/>
          <w:spacing w:val="-10"/>
          <w:szCs w:val="28"/>
        </w:rPr>
        <w:t>Địa chỉ: Số 53, phố Hàng Lược, phường Hàng Mã, quận Hoàn Kiếm, thành phố Hà Nội.</w:t>
      </w:r>
    </w:p>
    <w:p w:rsidR="00E75A9F" w:rsidRPr="00BC6016" w:rsidRDefault="00E75A9F" w:rsidP="00911956">
      <w:pPr>
        <w:spacing w:after="0" w:line="320" w:lineRule="exact"/>
        <w:ind w:firstLine="720"/>
        <w:jc w:val="both"/>
        <w:rPr>
          <w:rFonts w:cs="Times New Roman"/>
          <w:b/>
          <w:szCs w:val="28"/>
        </w:rPr>
      </w:pPr>
      <w:r w:rsidRPr="00BC6016">
        <w:rPr>
          <w:rFonts w:cs="Times New Roman"/>
          <w:b/>
          <w:szCs w:val="28"/>
        </w:rPr>
        <w:t>Nội dung thông báo:</w:t>
      </w:r>
    </w:p>
    <w:p w:rsidR="00BC6016" w:rsidRPr="00BC6016" w:rsidRDefault="00E75A9F" w:rsidP="00911956">
      <w:pPr>
        <w:pStyle w:val="BodyTextIndent2"/>
        <w:spacing w:after="0" w:line="320" w:lineRule="exact"/>
        <w:ind w:left="0"/>
        <w:jc w:val="both"/>
        <w:rPr>
          <w:rFonts w:ascii="Times New Roman" w:hAnsi="Times New Roman"/>
          <w:sz w:val="28"/>
          <w:szCs w:val="28"/>
        </w:rPr>
      </w:pPr>
      <w:r w:rsidRPr="00BC6016">
        <w:rPr>
          <w:rFonts w:ascii="Times New Roman" w:hAnsi="Times New Roman"/>
          <w:sz w:val="28"/>
          <w:szCs w:val="28"/>
        </w:rPr>
        <w:t xml:space="preserve">      </w:t>
      </w:r>
      <w:r w:rsidR="00BC6016" w:rsidRPr="00BC6016">
        <w:rPr>
          <w:rFonts w:ascii="Times New Roman" w:hAnsi="Times New Roman"/>
          <w:sz w:val="28"/>
          <w:szCs w:val="28"/>
        </w:rPr>
        <w:t xml:space="preserve">   </w:t>
      </w:r>
      <w:r w:rsidRPr="00BC6016">
        <w:rPr>
          <w:rFonts w:ascii="Times New Roman" w:hAnsi="Times New Roman"/>
          <w:sz w:val="28"/>
          <w:szCs w:val="28"/>
        </w:rPr>
        <w:t xml:space="preserve"> </w:t>
      </w:r>
      <w:r w:rsidR="00BC6016" w:rsidRPr="00BC6016">
        <w:rPr>
          <w:rFonts w:ascii="Times New Roman" w:hAnsi="Times New Roman"/>
          <w:b/>
          <w:sz w:val="28"/>
          <w:szCs w:val="28"/>
        </w:rPr>
        <w:t>1.</w:t>
      </w:r>
      <w:r w:rsidR="00BC6016">
        <w:rPr>
          <w:rFonts w:ascii="Times New Roman" w:hAnsi="Times New Roman"/>
          <w:sz w:val="28"/>
          <w:szCs w:val="28"/>
        </w:rPr>
        <w:t xml:space="preserve"> </w:t>
      </w:r>
      <w:r w:rsidR="00BC6016" w:rsidRPr="00BC6016">
        <w:rPr>
          <w:rFonts w:ascii="Times New Roman" w:hAnsi="Times New Roman"/>
          <w:b/>
          <w:bCs/>
          <w:sz w:val="28"/>
          <w:szCs w:val="28"/>
        </w:rPr>
        <w:t>Tên tài sản đấu giá</w:t>
      </w:r>
      <w:r w:rsidR="00BC6016" w:rsidRPr="00BC6016">
        <w:rPr>
          <w:rFonts w:ascii="Times New Roman" w:hAnsi="Times New Roman"/>
          <w:sz w:val="28"/>
          <w:szCs w:val="28"/>
        </w:rPr>
        <w:t xml:space="preserve">: Đấu giá tài sản là 01 xe ô tô tải nhãn hiệu Huyndai đã qua sử dụng, tài sản xử lý để thi hành án của Cục Thi hành án dân sự tỉnh Hải Dương, chi tiết tài sản cụ thể như sau: Loại phương tiện: Ô tô tải; Nhãn hiệu: Huyndai; Số loại: Không xác định được do tem mác Etiket bị mờ, hỏng; Số máy: Không xác định do bị tẩy </w:t>
      </w:r>
      <w:r w:rsidR="00BC6016" w:rsidRPr="00BC6016">
        <w:rPr>
          <w:rFonts w:ascii="Times New Roman" w:hAnsi="Times New Roman"/>
          <w:sz w:val="28"/>
          <w:szCs w:val="28"/>
        </w:rPr>
        <w:lastRenderedPageBreak/>
        <w:t>xóa; Số khung: Không xác định do khung sắt xi bị táp và hàn đè lên vị trí đóng số khung; Năm sản xuất: Không xác định được; Nước sản xuất: Không xác định được; Niên hạn sử dụng: Không xác định được; Màu sơn: Trắng; Công thức bánh: 4 x 2; Loại nhiên liệu: Diezel; Số người cho phép chở: 3 chỗ ngồi;</w:t>
      </w:r>
    </w:p>
    <w:p w:rsidR="00BC6016" w:rsidRPr="00BC6016" w:rsidRDefault="00BC6016" w:rsidP="00911956">
      <w:pPr>
        <w:pStyle w:val="BodyTextIndent2"/>
        <w:spacing w:after="0" w:line="320" w:lineRule="exact"/>
        <w:ind w:left="0" w:firstLine="720"/>
        <w:jc w:val="both"/>
        <w:rPr>
          <w:rFonts w:ascii="Times New Roman" w:hAnsi="Times New Roman"/>
          <w:spacing w:val="-2"/>
          <w:sz w:val="28"/>
          <w:szCs w:val="28"/>
        </w:rPr>
      </w:pPr>
      <w:r w:rsidRPr="00BC6016">
        <w:rPr>
          <w:rFonts w:ascii="Times New Roman" w:hAnsi="Times New Roman"/>
          <w:sz w:val="28"/>
          <w:szCs w:val="28"/>
        </w:rPr>
        <w:t xml:space="preserve">* Hiện trạng: Tại thời điểm thẩm định xe không nổ được máy, không có biển kiểm soát, không có trục cẩu, không có thùng xe; Hệ thống điện: Hệ thống điện cũ, bị đứt hỏng, không có bình ắc quy; Đèn chiếu xa, chiếu gần, đèn tín hiệu phía trước còn đủ tuy nhiên đã cũ; Không có đèn gầm phía trước và toàn bộ đèn tín hiệu phía sau; Nội thất trong cabin xe: Nội thất cũ, ẩm mốc, bụi bẩn, sờn rách; Các bộ phận điều khiển cũ, mòn vẹt. Một số chi tiết bị bong rời ra khỏi vị trí lắp đặt; Thân vỏ, khung xe: Vỏ cabin bị han gỉ, mục, sơn phồng rộp; Khung, gầm xe bị han gỉ trầm trọng; Động cơ: Các bộ phận, hệ thống, tổng thành của động cơ còn đầy đủ; Động cơ đã qua sửa chữa, đã mở mặt máy, đã hạ máy, bị chảy dầu; Hệ thống lái: Kiểm tra ở trạng thái tĩnh, hệ thống lái còn đủ, bị rơ rão; </w:t>
      </w:r>
      <w:r w:rsidRPr="00BC6016">
        <w:rPr>
          <w:rFonts w:ascii="Times New Roman" w:hAnsi="Times New Roman"/>
          <w:spacing w:val="-2"/>
          <w:sz w:val="28"/>
          <w:szCs w:val="28"/>
        </w:rPr>
        <w:t>Dẫn động lái: Cơ khí trợ lực thủy lực; Hệ thống treo: Nhíp trước, nhíp sau và giảm chấn thủy lực: đã cũ, hản gỉ. Lá nhíp bị xô lệch, gối nhíp bị mòn vẹt, nứt vỡ; Hệ thống phanh: Hệ thống phanh chính (phanh chân): Dạng tang trống thủy lực, có trợ lực chân không; Phanh tay: Cơ cấu cơ khí khóa trục dẫn động chính; Do phương tiện không nổ được máy nên không kiểm tra được sự hoạt động của hệ thống phanh; Hệ thống truyền lực: Hệ thống truyền lực còn đủ, số sàn, dẫn động cầu sau. Ra vào số nguội hoạt;</w:t>
      </w:r>
    </w:p>
    <w:p w:rsidR="00BC6016" w:rsidRPr="00BC6016" w:rsidRDefault="00911956" w:rsidP="00911956">
      <w:pPr>
        <w:spacing w:after="0" w:line="320" w:lineRule="exact"/>
        <w:ind w:firstLine="720"/>
        <w:jc w:val="both"/>
        <w:rPr>
          <w:rFonts w:cs="Times New Roman"/>
          <w:b/>
          <w:szCs w:val="28"/>
        </w:rPr>
      </w:pPr>
      <w:r>
        <w:rPr>
          <w:rFonts w:cs="Times New Roman"/>
          <w:b/>
          <w:szCs w:val="28"/>
        </w:rPr>
        <w:t>2</w:t>
      </w:r>
      <w:r w:rsidR="00BC6016" w:rsidRPr="00BC6016">
        <w:rPr>
          <w:rFonts w:cs="Times New Roman"/>
          <w:b/>
          <w:szCs w:val="28"/>
        </w:rPr>
        <w:t>. Giá khởi điểm và các khoản tiền phải nộp:</w:t>
      </w:r>
    </w:p>
    <w:p w:rsidR="00BC6016" w:rsidRPr="00BC6016" w:rsidRDefault="00BC6016" w:rsidP="00911956">
      <w:pPr>
        <w:tabs>
          <w:tab w:val="left" w:pos="709"/>
        </w:tabs>
        <w:spacing w:after="0" w:line="320" w:lineRule="exact"/>
        <w:ind w:firstLine="720"/>
        <w:jc w:val="both"/>
        <w:rPr>
          <w:rFonts w:cs="Times New Roman"/>
          <w:szCs w:val="28"/>
        </w:rPr>
      </w:pPr>
      <w:r w:rsidRPr="00BC6016">
        <w:rPr>
          <w:rFonts w:cs="Times New Roman"/>
          <w:szCs w:val="28"/>
        </w:rPr>
        <w:t xml:space="preserve">a – </w:t>
      </w:r>
      <w:r w:rsidRPr="00BC6016">
        <w:rPr>
          <w:rFonts w:cs="Times New Roman"/>
          <w:b/>
          <w:szCs w:val="28"/>
        </w:rPr>
        <w:t xml:space="preserve">Giá khởi điểm của tài sản: </w:t>
      </w:r>
      <w:r w:rsidRPr="00BC6016">
        <w:rPr>
          <w:rFonts w:cs="Times New Roman"/>
          <w:bCs/>
          <w:szCs w:val="28"/>
        </w:rPr>
        <w:t>51</w:t>
      </w:r>
      <w:r w:rsidRPr="00BC6016">
        <w:rPr>
          <w:rFonts w:cs="Times New Roman"/>
          <w:szCs w:val="28"/>
        </w:rPr>
        <w:t>.000.000 đồng</w:t>
      </w:r>
      <w:r w:rsidRPr="00BC6016">
        <w:rPr>
          <w:rFonts w:cs="Times New Roman"/>
          <w:b/>
          <w:szCs w:val="28"/>
        </w:rPr>
        <w:t xml:space="preserve"> </w:t>
      </w:r>
      <w:r w:rsidRPr="00BC6016">
        <w:rPr>
          <w:rFonts w:cs="Times New Roman"/>
          <w:i/>
          <w:szCs w:val="28"/>
        </w:rPr>
        <w:t>(Năm mươi mốt triệu đồng).</w:t>
      </w:r>
    </w:p>
    <w:p w:rsidR="00BC6016" w:rsidRPr="00BC6016" w:rsidRDefault="00BC6016" w:rsidP="00911956">
      <w:pPr>
        <w:tabs>
          <w:tab w:val="left" w:pos="709"/>
        </w:tabs>
        <w:spacing w:after="0" w:line="320" w:lineRule="exact"/>
        <w:ind w:firstLine="720"/>
        <w:jc w:val="both"/>
        <w:rPr>
          <w:rFonts w:cs="Times New Roman"/>
          <w:i/>
          <w:szCs w:val="28"/>
        </w:rPr>
      </w:pPr>
      <w:r w:rsidRPr="00BC6016">
        <w:rPr>
          <w:rFonts w:cs="Times New Roman"/>
          <w:i/>
          <w:szCs w:val="28"/>
        </w:rPr>
        <w:t xml:space="preserve">Giá trên chưa bao gồm các loại thuế, phí chuyển nhượng quyền sở hữu, quyền sử dụng </w:t>
      </w:r>
      <w:proofErr w:type="gramStart"/>
      <w:r w:rsidRPr="00BC6016">
        <w:rPr>
          <w:rFonts w:cs="Times New Roman"/>
          <w:i/>
          <w:szCs w:val="28"/>
        </w:rPr>
        <w:t>theo</w:t>
      </w:r>
      <w:proofErr w:type="gramEnd"/>
      <w:r w:rsidRPr="00BC6016">
        <w:rPr>
          <w:rFonts w:cs="Times New Roman"/>
          <w:i/>
          <w:szCs w:val="28"/>
        </w:rPr>
        <w:t xml:space="preserve"> quy định của pháp luật. Người mua được tài sản phải chịu.</w:t>
      </w:r>
    </w:p>
    <w:p w:rsidR="00BC6016" w:rsidRPr="00BC6016" w:rsidRDefault="00BC6016" w:rsidP="00911956">
      <w:pPr>
        <w:spacing w:after="0" w:line="320" w:lineRule="exact"/>
        <w:ind w:firstLine="720"/>
        <w:jc w:val="both"/>
        <w:rPr>
          <w:rFonts w:cs="Times New Roman"/>
          <w:bCs/>
          <w:szCs w:val="28"/>
        </w:rPr>
      </w:pPr>
      <w:r w:rsidRPr="00BC6016">
        <w:rPr>
          <w:rFonts w:cs="Times New Roman"/>
          <w:bCs/>
          <w:szCs w:val="28"/>
        </w:rPr>
        <w:t xml:space="preserve">b - </w:t>
      </w:r>
      <w:r w:rsidRPr="00BC6016">
        <w:rPr>
          <w:rFonts w:cs="Times New Roman"/>
          <w:szCs w:val="28"/>
        </w:rPr>
        <w:t xml:space="preserve">Tiền mua hồ sơ </w:t>
      </w:r>
      <w:r w:rsidRPr="00BC6016">
        <w:rPr>
          <w:rFonts w:cs="Times New Roman"/>
          <w:i/>
          <w:szCs w:val="28"/>
        </w:rPr>
        <w:t>(không hoàn trả lại)</w:t>
      </w:r>
      <w:r w:rsidRPr="00BC6016">
        <w:rPr>
          <w:rFonts w:cs="Times New Roman"/>
          <w:szCs w:val="28"/>
        </w:rPr>
        <w:t>:</w:t>
      </w:r>
      <w:r w:rsidRPr="00BC6016">
        <w:rPr>
          <w:rFonts w:cs="Times New Roman"/>
          <w:szCs w:val="28"/>
          <w:lang w:val="vi-VN"/>
        </w:rPr>
        <w:t xml:space="preserve"> </w:t>
      </w:r>
      <w:r w:rsidRPr="00BC6016">
        <w:rPr>
          <w:rFonts w:cs="Times New Roman"/>
          <w:szCs w:val="28"/>
        </w:rPr>
        <w:t>150</w:t>
      </w:r>
      <w:r w:rsidRPr="00BC6016">
        <w:rPr>
          <w:rFonts w:cs="Times New Roman"/>
          <w:bCs/>
          <w:szCs w:val="28"/>
        </w:rPr>
        <w:t>.000đồng/01 hồ sơ.</w:t>
      </w:r>
    </w:p>
    <w:p w:rsidR="00BC6016" w:rsidRPr="00BC6016" w:rsidRDefault="00BC6016" w:rsidP="00911956">
      <w:pPr>
        <w:spacing w:after="0" w:line="320" w:lineRule="exact"/>
        <w:ind w:firstLine="720"/>
        <w:jc w:val="both"/>
        <w:rPr>
          <w:rFonts w:cs="Times New Roman"/>
          <w:i/>
          <w:szCs w:val="28"/>
        </w:rPr>
      </w:pPr>
      <w:r w:rsidRPr="00BC6016">
        <w:rPr>
          <w:rFonts w:cs="Times New Roman"/>
          <w:szCs w:val="28"/>
        </w:rPr>
        <w:t>c - Tiền đặt trước</w:t>
      </w:r>
      <w:r w:rsidRPr="00BC6016">
        <w:rPr>
          <w:rFonts w:cs="Times New Roman"/>
          <w:szCs w:val="28"/>
          <w:lang w:val="vi-VN"/>
        </w:rPr>
        <w:t>:</w:t>
      </w:r>
      <w:r w:rsidRPr="00BC6016">
        <w:rPr>
          <w:rFonts w:cs="Times New Roman"/>
          <w:szCs w:val="28"/>
        </w:rPr>
        <w:t xml:space="preserve"> </w:t>
      </w:r>
      <w:r w:rsidRPr="00BC6016">
        <w:rPr>
          <w:rFonts w:cs="Times New Roman"/>
          <w:bCs/>
          <w:szCs w:val="28"/>
        </w:rPr>
        <w:t xml:space="preserve">10.000.000 đồng/01 hồ sơ </w:t>
      </w:r>
      <w:r w:rsidRPr="00BC6016">
        <w:rPr>
          <w:rFonts w:cs="Times New Roman"/>
          <w:bCs/>
          <w:i/>
          <w:szCs w:val="28"/>
        </w:rPr>
        <w:t>(Mười triệu đồng)</w:t>
      </w:r>
      <w:r w:rsidRPr="00BC6016">
        <w:rPr>
          <w:rFonts w:cs="Times New Roman"/>
          <w:i/>
          <w:szCs w:val="28"/>
        </w:rPr>
        <w:t>.</w:t>
      </w:r>
    </w:p>
    <w:p w:rsidR="00BC6016" w:rsidRPr="00282C6D" w:rsidRDefault="00BC6016" w:rsidP="00911956">
      <w:pPr>
        <w:spacing w:after="0" w:line="320" w:lineRule="exact"/>
        <w:ind w:firstLine="720"/>
        <w:jc w:val="both"/>
        <w:rPr>
          <w:rFonts w:cs="Times New Roman"/>
          <w:bCs/>
          <w:iCs/>
          <w:spacing w:val="-4"/>
          <w:szCs w:val="28"/>
        </w:rPr>
      </w:pPr>
      <w:r w:rsidRPr="00BC6016">
        <w:rPr>
          <w:rFonts w:cs="Times New Roman"/>
          <w:bCs/>
          <w:iCs/>
          <w:szCs w:val="28"/>
        </w:rPr>
        <w:t>- Thời gian nộp tiền đặt trước: Từ ng</w:t>
      </w:r>
      <w:r w:rsidRPr="00BC6016">
        <w:rPr>
          <w:rFonts w:cs="Times New Roman"/>
          <w:szCs w:val="28"/>
        </w:rPr>
        <w:t>ày 28/4/2022 đến 16 giờ ngày 04/5/2022</w:t>
      </w:r>
      <w:r w:rsidRPr="00BC6016">
        <w:rPr>
          <w:rFonts w:cs="Times New Roman"/>
          <w:i/>
          <w:szCs w:val="28"/>
        </w:rPr>
        <w:t xml:space="preserve"> </w:t>
      </w:r>
      <w:r w:rsidRPr="00282C6D">
        <w:rPr>
          <w:rFonts w:cs="Times New Roman"/>
          <w:i/>
          <w:spacing w:val="-4"/>
          <w:szCs w:val="28"/>
        </w:rPr>
        <w:t>(Căn cứ chứng từ báo có tại ngân hàng của Trung tâm dịch vụ đấu giá tài sản tỉnh Hải Dương).</w:t>
      </w:r>
    </w:p>
    <w:p w:rsidR="00BC6016" w:rsidRPr="00282C6D" w:rsidRDefault="00BC6016" w:rsidP="00911956">
      <w:pPr>
        <w:spacing w:after="0" w:line="320" w:lineRule="exact"/>
        <w:jc w:val="both"/>
        <w:rPr>
          <w:rFonts w:cs="Times New Roman"/>
          <w:spacing w:val="-2"/>
          <w:szCs w:val="28"/>
        </w:rPr>
      </w:pPr>
      <w:r w:rsidRPr="00BC6016">
        <w:rPr>
          <w:rFonts w:cs="Times New Roman"/>
          <w:szCs w:val="28"/>
        </w:rPr>
        <w:tab/>
      </w:r>
      <w:r w:rsidRPr="00282C6D">
        <w:rPr>
          <w:rFonts w:cs="Times New Roman"/>
          <w:spacing w:val="-2"/>
          <w:szCs w:val="28"/>
        </w:rPr>
        <w:t xml:space="preserve">* Khách hàng nộp khoản tiền đặt trước tham gia đấu giá vào tài khoản số </w:t>
      </w:r>
      <w:r w:rsidRPr="00282C6D">
        <w:rPr>
          <w:rFonts w:cs="Times New Roman"/>
          <w:b/>
          <w:bCs/>
          <w:spacing w:val="-2"/>
          <w:szCs w:val="28"/>
        </w:rPr>
        <w:t xml:space="preserve">124000091241 </w:t>
      </w:r>
      <w:r w:rsidRPr="00282C6D">
        <w:rPr>
          <w:rFonts w:cs="Times New Roman"/>
          <w:spacing w:val="-2"/>
          <w:szCs w:val="28"/>
        </w:rPr>
        <w:t xml:space="preserve">của Trung tâm Dịch vụ đấu giá tài sản tỉnh Hải Dương tại Ngân hàng TMCP Công thương Việt Nam - Chi nhánh Hải Dương bằng tiền mặt hoặc chuyển khoản, trường hợp khách hàng không trúng đấu giá sẽ được trả lại trong thời hạn 03 ngày làm việc kể từ ngày kết thúc cuộc đấu giá </w:t>
      </w:r>
      <w:r w:rsidRPr="00282C6D">
        <w:rPr>
          <w:rFonts w:cs="Times New Roman"/>
          <w:i/>
          <w:iCs/>
          <w:spacing w:val="-2"/>
          <w:szCs w:val="28"/>
        </w:rPr>
        <w:t>(không tính lãi, phí chuyển trả tiền khách hàng chịu)</w:t>
      </w:r>
      <w:r w:rsidRPr="00282C6D">
        <w:rPr>
          <w:rFonts w:cs="Times New Roman"/>
          <w:spacing w:val="-2"/>
          <w:szCs w:val="28"/>
        </w:rPr>
        <w:t xml:space="preserve">. </w:t>
      </w:r>
    </w:p>
    <w:p w:rsidR="00BC6016" w:rsidRPr="00BC6016" w:rsidRDefault="00911956" w:rsidP="00911956">
      <w:pPr>
        <w:spacing w:after="0" w:line="320" w:lineRule="exact"/>
        <w:ind w:firstLine="720"/>
        <w:jc w:val="both"/>
        <w:rPr>
          <w:rFonts w:cs="Times New Roman"/>
          <w:szCs w:val="28"/>
        </w:rPr>
      </w:pPr>
      <w:r>
        <w:rPr>
          <w:rFonts w:cs="Times New Roman"/>
          <w:b/>
          <w:bCs/>
          <w:szCs w:val="28"/>
        </w:rPr>
        <w:t>3</w:t>
      </w:r>
      <w:r w:rsidR="00BC6016" w:rsidRPr="00BC6016">
        <w:rPr>
          <w:rFonts w:cs="Times New Roman"/>
          <w:b/>
          <w:bCs/>
          <w:szCs w:val="28"/>
        </w:rPr>
        <w:t>. Thời gian, địa điểm xem tài sản đấu giá</w:t>
      </w:r>
      <w:r w:rsidR="00BC6016" w:rsidRPr="00BC6016">
        <w:rPr>
          <w:rFonts w:cs="Times New Roman"/>
          <w:szCs w:val="28"/>
        </w:rPr>
        <w:t xml:space="preserve">: </w:t>
      </w:r>
      <w:r w:rsidR="00BC6016" w:rsidRPr="00BC6016">
        <w:rPr>
          <w:rFonts w:cs="Times New Roman"/>
          <w:bCs/>
          <w:iCs/>
          <w:szCs w:val="28"/>
        </w:rPr>
        <w:t xml:space="preserve">Ngày </w:t>
      </w:r>
      <w:r w:rsidR="00BC6016" w:rsidRPr="00BC6016">
        <w:rPr>
          <w:rFonts w:cs="Times New Roman"/>
          <w:szCs w:val="28"/>
        </w:rPr>
        <w:t>27/4/2022 và ngày 28/4/2022 trong giờ hành chính tại nơi có tài sản (Công ty Cổ phần Hoàng Long Steel – Thôn Ngọc Mai, xã Vĩnh Hưng, huyện Bình Giang, tỉnh Hải Dương).</w:t>
      </w:r>
    </w:p>
    <w:p w:rsidR="00BC6016" w:rsidRPr="00BC6016" w:rsidRDefault="00BC6016" w:rsidP="00911956">
      <w:pPr>
        <w:spacing w:after="0" w:line="320" w:lineRule="exact"/>
        <w:ind w:firstLine="720"/>
        <w:jc w:val="both"/>
        <w:rPr>
          <w:rFonts w:cs="Times New Roman"/>
          <w:spacing w:val="-2"/>
          <w:szCs w:val="28"/>
        </w:rPr>
      </w:pPr>
      <w:r w:rsidRPr="00BC6016">
        <w:rPr>
          <w:rFonts w:cs="Times New Roman"/>
          <w:spacing w:val="-2"/>
          <w:szCs w:val="28"/>
        </w:rPr>
        <w:t>Khách hàng có thể chủ động xem tài sản hoặc đăng ký với Trung tâm dịch vụ đấu giá tài sản tỉnh Hải Dương để phối hợp với Cục thi hành án tỉnh Hải Dương cho khách xem tài sản.</w:t>
      </w:r>
      <w:bookmarkStart w:id="0" w:name="_GoBack"/>
      <w:bookmarkEnd w:id="0"/>
    </w:p>
    <w:p w:rsidR="00BC6016" w:rsidRPr="00BC6016" w:rsidRDefault="00BC6016" w:rsidP="00911956">
      <w:pPr>
        <w:spacing w:after="0" w:line="320" w:lineRule="exact"/>
        <w:jc w:val="both"/>
        <w:rPr>
          <w:rFonts w:cs="Times New Roman"/>
          <w:szCs w:val="28"/>
        </w:rPr>
      </w:pPr>
      <w:r w:rsidRPr="00BC6016">
        <w:rPr>
          <w:rFonts w:cs="Times New Roman"/>
          <w:b/>
          <w:bCs/>
          <w:szCs w:val="28"/>
        </w:rPr>
        <w:tab/>
      </w:r>
      <w:r w:rsidR="00911956">
        <w:rPr>
          <w:rFonts w:cs="Times New Roman"/>
          <w:b/>
          <w:bCs/>
          <w:szCs w:val="28"/>
        </w:rPr>
        <w:t>4</w:t>
      </w:r>
      <w:r w:rsidRPr="00BC6016">
        <w:rPr>
          <w:rFonts w:cs="Times New Roman"/>
          <w:b/>
          <w:bCs/>
          <w:szCs w:val="28"/>
        </w:rPr>
        <w:t>. Thời gian, địa điểm, điều kiện cách thức đăng ký tham gia đấu giá</w:t>
      </w:r>
      <w:r w:rsidRPr="00BC6016">
        <w:rPr>
          <w:rFonts w:cs="Times New Roman"/>
          <w:szCs w:val="28"/>
        </w:rPr>
        <w:t>:</w:t>
      </w:r>
    </w:p>
    <w:p w:rsidR="00BC6016" w:rsidRPr="00BC6016" w:rsidRDefault="00BC6016" w:rsidP="00911956">
      <w:pPr>
        <w:spacing w:after="0" w:line="320" w:lineRule="exact"/>
        <w:jc w:val="both"/>
        <w:rPr>
          <w:rFonts w:cs="Times New Roman"/>
          <w:szCs w:val="28"/>
        </w:rPr>
      </w:pPr>
      <w:r w:rsidRPr="00BC6016">
        <w:rPr>
          <w:rFonts w:cs="Times New Roman"/>
          <w:szCs w:val="28"/>
        </w:rPr>
        <w:tab/>
        <w:t xml:space="preserve">- Thời gian, cách thức đăng ký: trực tiếp đăng ký </w:t>
      </w:r>
      <w:r w:rsidRPr="00BC6016">
        <w:rPr>
          <w:rFonts w:cs="Times New Roman"/>
          <w:bCs/>
          <w:iCs/>
          <w:szCs w:val="28"/>
        </w:rPr>
        <w:t xml:space="preserve">từ ngày </w:t>
      </w:r>
      <w:r w:rsidRPr="00BC6016">
        <w:rPr>
          <w:rFonts w:cs="Times New Roman"/>
          <w:szCs w:val="28"/>
        </w:rPr>
        <w:t>20/4/2022 đến 16 giờ ngày 29/4/2022 tại Trung tâm dịch vụ đấu giá tài sản tỉnh Hải Dương.</w:t>
      </w:r>
    </w:p>
    <w:p w:rsidR="00BC6016" w:rsidRPr="00BC6016" w:rsidRDefault="00BC6016" w:rsidP="00911956">
      <w:pPr>
        <w:pStyle w:val="BodyTextIndent3"/>
        <w:spacing w:after="0" w:line="320" w:lineRule="exact"/>
        <w:ind w:left="0"/>
        <w:jc w:val="both"/>
        <w:rPr>
          <w:rFonts w:ascii="Times New Roman" w:hAnsi="Times New Roman"/>
          <w:sz w:val="28"/>
          <w:szCs w:val="28"/>
          <w:lang w:val="nl-NL"/>
        </w:rPr>
      </w:pPr>
      <w:r w:rsidRPr="00BC6016">
        <w:rPr>
          <w:rFonts w:ascii="Times New Roman" w:hAnsi="Times New Roman"/>
          <w:sz w:val="28"/>
          <w:szCs w:val="28"/>
        </w:rPr>
        <w:lastRenderedPageBreak/>
        <w:tab/>
        <w:t xml:space="preserve">- Điều kiện: </w:t>
      </w:r>
      <w:r w:rsidRPr="00BC6016">
        <w:rPr>
          <w:rFonts w:ascii="Times New Roman" w:hAnsi="Times New Roman"/>
          <w:bCs/>
          <w:iCs/>
          <w:sz w:val="28"/>
          <w:szCs w:val="28"/>
        </w:rPr>
        <w:t xml:space="preserve">Tổ chức có đủ </w:t>
      </w:r>
      <w:r w:rsidRPr="00BC6016">
        <w:rPr>
          <w:rFonts w:ascii="Times New Roman" w:hAnsi="Times New Roman"/>
          <w:color w:val="222222"/>
          <w:sz w:val="28"/>
          <w:szCs w:val="28"/>
        </w:rPr>
        <w:t>năng lực pháp luật dân sự của pháp nhân</w:t>
      </w:r>
      <w:r w:rsidRPr="00BC6016">
        <w:rPr>
          <w:rFonts w:ascii="Times New Roman" w:hAnsi="Times New Roman"/>
          <w:bCs/>
          <w:iCs/>
          <w:sz w:val="28"/>
          <w:szCs w:val="28"/>
        </w:rPr>
        <w:t xml:space="preserve">, cá nhân có đủ năng lực hành </w:t>
      </w:r>
      <w:proofErr w:type="gramStart"/>
      <w:r w:rsidRPr="00BC6016">
        <w:rPr>
          <w:rFonts w:ascii="Times New Roman" w:hAnsi="Times New Roman"/>
          <w:bCs/>
          <w:iCs/>
          <w:sz w:val="28"/>
          <w:szCs w:val="28"/>
        </w:rPr>
        <w:t>vi</w:t>
      </w:r>
      <w:proofErr w:type="gramEnd"/>
      <w:r w:rsidRPr="00BC6016">
        <w:rPr>
          <w:rFonts w:ascii="Times New Roman" w:hAnsi="Times New Roman"/>
          <w:bCs/>
          <w:iCs/>
          <w:sz w:val="28"/>
          <w:szCs w:val="28"/>
        </w:rPr>
        <w:t xml:space="preserve"> dân sự theo quy định của pháp luật có thể đăng ký tham gia đấu giá.</w:t>
      </w:r>
      <w:r w:rsidRPr="00BC6016">
        <w:rPr>
          <w:rFonts w:ascii="Times New Roman" w:hAnsi="Times New Roman"/>
          <w:sz w:val="28"/>
          <w:szCs w:val="28"/>
          <w:lang w:val="nl-NL"/>
        </w:rPr>
        <w:t xml:space="preserve"> Chấp nhận giá khởi điểm, thực hiện quy chế cuộc đấu giá tài sản do </w:t>
      </w:r>
      <w:r w:rsidRPr="00BC6016">
        <w:rPr>
          <w:rFonts w:ascii="Times New Roman" w:hAnsi="Times New Roman"/>
          <w:sz w:val="28"/>
          <w:szCs w:val="28"/>
        </w:rPr>
        <w:t>Trung tâm dịch vụ đấu giá tài sản tỉnh Hải Dương</w:t>
      </w:r>
      <w:r w:rsidRPr="00BC6016">
        <w:rPr>
          <w:rFonts w:ascii="Times New Roman" w:hAnsi="Times New Roman"/>
          <w:sz w:val="28"/>
          <w:szCs w:val="28"/>
          <w:lang w:val="nl-NL"/>
        </w:rPr>
        <w:t xml:space="preserve"> ban hành</w:t>
      </w:r>
      <w:r w:rsidRPr="00BC6016">
        <w:rPr>
          <w:rFonts w:ascii="Times New Roman" w:hAnsi="Times New Roman"/>
          <w:sz w:val="28"/>
          <w:szCs w:val="28"/>
        </w:rPr>
        <w:t xml:space="preserve">. </w:t>
      </w:r>
      <w:r w:rsidRPr="00BC6016">
        <w:rPr>
          <w:rFonts w:ascii="Times New Roman" w:hAnsi="Times New Roman"/>
          <w:sz w:val="28"/>
          <w:szCs w:val="28"/>
          <w:lang w:val="nl-NL"/>
        </w:rPr>
        <w:t>Mỗi khách hàng chỉ được đăng ký mua một hồ sơ tham gia đấu giá.</w:t>
      </w:r>
    </w:p>
    <w:p w:rsidR="00BC6016" w:rsidRPr="00BC6016" w:rsidRDefault="00BC6016" w:rsidP="00911956">
      <w:pPr>
        <w:spacing w:after="0" w:line="320" w:lineRule="exact"/>
        <w:jc w:val="both"/>
        <w:rPr>
          <w:rFonts w:cs="Times New Roman"/>
          <w:spacing w:val="-4"/>
          <w:szCs w:val="28"/>
        </w:rPr>
      </w:pPr>
      <w:r w:rsidRPr="00BC6016">
        <w:rPr>
          <w:rFonts w:cs="Times New Roman"/>
          <w:b/>
          <w:bCs/>
          <w:spacing w:val="-4"/>
          <w:szCs w:val="28"/>
        </w:rPr>
        <w:tab/>
      </w:r>
      <w:r w:rsidR="00911956">
        <w:rPr>
          <w:rFonts w:cs="Times New Roman"/>
          <w:b/>
          <w:bCs/>
          <w:spacing w:val="-4"/>
          <w:szCs w:val="28"/>
        </w:rPr>
        <w:t>5</w:t>
      </w:r>
      <w:r w:rsidRPr="00BC6016">
        <w:rPr>
          <w:rFonts w:cs="Times New Roman"/>
          <w:b/>
          <w:bCs/>
          <w:spacing w:val="-4"/>
          <w:szCs w:val="28"/>
        </w:rPr>
        <w:t>. Thời gian, địa điểm bán, tiếp nhận hồ sơ tham gia đấu giá và phiếu trả giá</w:t>
      </w:r>
      <w:r w:rsidRPr="00BC6016">
        <w:rPr>
          <w:rFonts w:cs="Times New Roman"/>
          <w:spacing w:val="-4"/>
          <w:szCs w:val="28"/>
        </w:rPr>
        <w:t>:</w:t>
      </w:r>
    </w:p>
    <w:p w:rsidR="00BC6016" w:rsidRPr="00BC6016" w:rsidRDefault="00BC6016" w:rsidP="00911956">
      <w:pPr>
        <w:spacing w:after="0" w:line="320" w:lineRule="exact"/>
        <w:ind w:firstLine="720"/>
        <w:jc w:val="both"/>
        <w:rPr>
          <w:rFonts w:cs="Times New Roman"/>
          <w:szCs w:val="28"/>
        </w:rPr>
      </w:pPr>
      <w:r w:rsidRPr="00BC6016">
        <w:rPr>
          <w:rFonts w:cs="Times New Roman"/>
          <w:szCs w:val="28"/>
        </w:rPr>
        <w:t>Từ ngày 20/4/2022 đến 16 giờ ngày 29/4/2022 tại Trung tâm dịch vụ đấu giá tài sản tỉnh Hải Dương.</w:t>
      </w:r>
    </w:p>
    <w:p w:rsidR="00BC6016" w:rsidRPr="00BC6016" w:rsidRDefault="00911956" w:rsidP="00911956">
      <w:pPr>
        <w:spacing w:after="0" w:line="320" w:lineRule="exact"/>
        <w:ind w:firstLine="720"/>
        <w:jc w:val="both"/>
        <w:rPr>
          <w:rFonts w:cs="Times New Roman"/>
          <w:szCs w:val="28"/>
        </w:rPr>
      </w:pPr>
      <w:r>
        <w:rPr>
          <w:rFonts w:cs="Times New Roman"/>
          <w:b/>
          <w:bCs/>
          <w:szCs w:val="28"/>
        </w:rPr>
        <w:t>6</w:t>
      </w:r>
      <w:r w:rsidR="00BC6016" w:rsidRPr="00BC6016">
        <w:rPr>
          <w:rFonts w:cs="Times New Roman"/>
          <w:b/>
          <w:bCs/>
          <w:szCs w:val="28"/>
        </w:rPr>
        <w:t>. Thời gian, địa điểm tổ chức đấu giá</w:t>
      </w:r>
      <w:r w:rsidR="00BC6016" w:rsidRPr="00BC6016">
        <w:rPr>
          <w:rFonts w:cs="Times New Roman"/>
          <w:szCs w:val="28"/>
        </w:rPr>
        <w:t xml:space="preserve">: 08 giờ ngày 06/5/2022 tại </w:t>
      </w:r>
      <w:r w:rsidR="00BC6016" w:rsidRPr="00BC6016">
        <w:rPr>
          <w:rFonts w:cs="Times New Roman"/>
          <w:szCs w:val="28"/>
          <w:lang w:val="en"/>
        </w:rPr>
        <w:t>Hội trường Trung tâm dịch vụ đấu giá tài sản tỉnh Hải Dương</w:t>
      </w:r>
      <w:r w:rsidR="00BC6016" w:rsidRPr="00BC6016">
        <w:rPr>
          <w:rFonts w:cs="Times New Roman"/>
          <w:szCs w:val="28"/>
        </w:rPr>
        <w:t>.</w:t>
      </w:r>
    </w:p>
    <w:p w:rsidR="00BC6016" w:rsidRPr="00911956" w:rsidRDefault="00BC6016" w:rsidP="00911956">
      <w:pPr>
        <w:pStyle w:val="normal-p"/>
        <w:spacing w:line="320" w:lineRule="exact"/>
        <w:jc w:val="both"/>
        <w:rPr>
          <w:color w:val="000000"/>
          <w:spacing w:val="-4"/>
          <w:sz w:val="28"/>
          <w:szCs w:val="28"/>
        </w:rPr>
      </w:pPr>
      <w:r w:rsidRPr="00BC6016">
        <w:rPr>
          <w:rStyle w:val="normal-h1"/>
          <w:rFonts w:ascii="Times New Roman" w:hAnsi="Times New Roman"/>
          <w:color w:val="000000"/>
        </w:rPr>
        <w:tab/>
      </w:r>
      <w:r w:rsidRPr="00911956">
        <w:rPr>
          <w:rStyle w:val="normal-h1"/>
          <w:rFonts w:ascii="Times New Roman" w:hAnsi="Times New Roman"/>
          <w:b/>
          <w:color w:val="000000"/>
          <w:spacing w:val="-4"/>
        </w:rPr>
        <w:t>L</w:t>
      </w:r>
      <w:r w:rsidRPr="00911956">
        <w:rPr>
          <w:rStyle w:val="normal-h1"/>
          <w:rFonts w:ascii="Times New Roman" w:hAnsi="Times New Roman"/>
          <w:b/>
          <w:color w:val="000000"/>
          <w:spacing w:val="-4"/>
          <w:lang w:val="vi-VN"/>
        </w:rPr>
        <w:t>ưu ý</w:t>
      </w:r>
      <w:r w:rsidRPr="00911956">
        <w:rPr>
          <w:rStyle w:val="normal-h1"/>
          <w:rFonts w:ascii="Times New Roman" w:hAnsi="Times New Roman"/>
          <w:color w:val="000000"/>
          <w:spacing w:val="-4"/>
        </w:rPr>
        <w:t xml:space="preserve">: Trước khi mở cuộc bán đấu giá 01 ngày làm việc, người phải thi hành án có quyền nhận lại tài sản nếu nộp đủ tiền thi hành án và thanh toán các chi phí thực tế, hợp lý đã phát sinh từ việc cưỡng chế thi hành án, tổ chức bán đấu giá. Người phải thi hành </w:t>
      </w:r>
      <w:proofErr w:type="gramStart"/>
      <w:r w:rsidRPr="00911956">
        <w:rPr>
          <w:rStyle w:val="normal-h1"/>
          <w:rFonts w:ascii="Times New Roman" w:hAnsi="Times New Roman"/>
          <w:color w:val="000000"/>
          <w:spacing w:val="-4"/>
        </w:rPr>
        <w:t>án</w:t>
      </w:r>
      <w:proofErr w:type="gramEnd"/>
      <w:r w:rsidRPr="00911956">
        <w:rPr>
          <w:rStyle w:val="normal-h1"/>
          <w:rFonts w:ascii="Times New Roman" w:hAnsi="Times New Roman"/>
          <w:color w:val="000000"/>
          <w:spacing w:val="-4"/>
        </w:rPr>
        <w:t xml:space="preserve"> có trách nhiệm hoàn trả phí tổn thực tế, hợp lý cho người đăng ký mua tài sản. Mức phí tổn do các bên thoả thuận; nếu không thoả thuận được thì yêu cầu Toà </w:t>
      </w:r>
      <w:proofErr w:type="gramStart"/>
      <w:r w:rsidRPr="00911956">
        <w:rPr>
          <w:rStyle w:val="normal-h1"/>
          <w:rFonts w:ascii="Times New Roman" w:hAnsi="Times New Roman"/>
          <w:color w:val="000000"/>
          <w:spacing w:val="-4"/>
        </w:rPr>
        <w:t>án</w:t>
      </w:r>
      <w:proofErr w:type="gramEnd"/>
      <w:r w:rsidRPr="00911956">
        <w:rPr>
          <w:rStyle w:val="normal-h1"/>
          <w:rFonts w:ascii="Times New Roman" w:hAnsi="Times New Roman"/>
          <w:color w:val="000000"/>
          <w:spacing w:val="-4"/>
        </w:rPr>
        <w:t xml:space="preserve"> giải quyết. </w:t>
      </w:r>
    </w:p>
    <w:p w:rsidR="00BC6016" w:rsidRPr="00BC6016" w:rsidRDefault="00911956" w:rsidP="00911956">
      <w:pPr>
        <w:spacing w:after="0" w:line="320" w:lineRule="exact"/>
        <w:ind w:firstLine="720"/>
        <w:jc w:val="both"/>
        <w:rPr>
          <w:rFonts w:cs="Times New Roman"/>
          <w:szCs w:val="28"/>
        </w:rPr>
      </w:pPr>
      <w:r>
        <w:rPr>
          <w:rFonts w:cs="Times New Roman"/>
          <w:b/>
          <w:szCs w:val="28"/>
        </w:rPr>
        <w:t>7</w:t>
      </w:r>
      <w:r w:rsidR="00BC6016" w:rsidRPr="00BC6016">
        <w:rPr>
          <w:rFonts w:cs="Times New Roman"/>
          <w:szCs w:val="28"/>
        </w:rPr>
        <w:t xml:space="preserve">. </w:t>
      </w:r>
      <w:r w:rsidR="00BC6016" w:rsidRPr="00BC6016">
        <w:rPr>
          <w:rFonts w:cs="Times New Roman"/>
          <w:b/>
          <w:bCs/>
          <w:szCs w:val="28"/>
        </w:rPr>
        <w:t>Ph</w:t>
      </w:r>
      <w:r w:rsidR="00BC6016" w:rsidRPr="00BC6016">
        <w:rPr>
          <w:rFonts w:cs="Times New Roman"/>
          <w:b/>
          <w:bCs/>
          <w:szCs w:val="28"/>
          <w:lang w:val="vi-VN"/>
        </w:rPr>
        <w:t xml:space="preserve">ương thức, </w:t>
      </w:r>
      <w:r w:rsidR="00BC6016" w:rsidRPr="00BC6016">
        <w:rPr>
          <w:rFonts w:cs="Times New Roman"/>
          <w:b/>
          <w:bCs/>
          <w:szCs w:val="28"/>
        </w:rPr>
        <w:t>hình thức đấu giá</w:t>
      </w:r>
      <w:r w:rsidR="00BC6016" w:rsidRPr="00BC6016">
        <w:rPr>
          <w:rFonts w:cs="Times New Roman"/>
          <w:szCs w:val="28"/>
          <w:lang w:val="vi-VN"/>
        </w:rPr>
        <w:t xml:space="preserve">: </w:t>
      </w:r>
    </w:p>
    <w:p w:rsidR="00BC6016" w:rsidRPr="00911956" w:rsidRDefault="00BC6016" w:rsidP="00911956">
      <w:pPr>
        <w:pStyle w:val="BodyText3"/>
        <w:spacing w:after="0" w:line="320" w:lineRule="exact"/>
        <w:ind w:firstLine="720"/>
        <w:rPr>
          <w:rFonts w:cs="Times New Roman"/>
          <w:sz w:val="28"/>
          <w:szCs w:val="28"/>
        </w:rPr>
      </w:pPr>
      <w:r w:rsidRPr="00911956">
        <w:rPr>
          <w:rFonts w:cs="Times New Roman"/>
          <w:sz w:val="28"/>
          <w:szCs w:val="28"/>
        </w:rPr>
        <w:t>- Hình thức đấu giá: Bằng bỏ phiếu gián tiếp.</w:t>
      </w:r>
    </w:p>
    <w:p w:rsidR="00BC6016" w:rsidRPr="00BC6016" w:rsidRDefault="00BC6016" w:rsidP="00911956">
      <w:pPr>
        <w:pStyle w:val="BodyText3"/>
        <w:spacing w:after="0" w:line="320" w:lineRule="exact"/>
        <w:ind w:firstLine="720"/>
        <w:rPr>
          <w:rFonts w:cs="Times New Roman"/>
          <w:sz w:val="28"/>
          <w:szCs w:val="28"/>
        </w:rPr>
      </w:pPr>
      <w:r w:rsidRPr="00BC6016">
        <w:rPr>
          <w:rFonts w:cs="Times New Roman"/>
          <w:sz w:val="28"/>
          <w:szCs w:val="28"/>
        </w:rPr>
        <w:t xml:space="preserve">- Phương thức đấu giá: </w:t>
      </w:r>
      <w:proofErr w:type="gramStart"/>
      <w:r w:rsidRPr="00BC6016">
        <w:rPr>
          <w:rFonts w:cs="Times New Roman"/>
          <w:sz w:val="28"/>
          <w:szCs w:val="28"/>
        </w:rPr>
        <w:t>theo</w:t>
      </w:r>
      <w:proofErr w:type="gramEnd"/>
      <w:r w:rsidRPr="00BC6016">
        <w:rPr>
          <w:rFonts w:cs="Times New Roman"/>
          <w:sz w:val="28"/>
          <w:szCs w:val="28"/>
        </w:rPr>
        <w:t xml:space="preserve"> phương thức trả giá lên, người trả giá cao nhất là người trúng đấu giá.</w:t>
      </w:r>
    </w:p>
    <w:p w:rsidR="00BC6016" w:rsidRPr="00BC6016" w:rsidRDefault="00BC6016" w:rsidP="00911956">
      <w:pPr>
        <w:spacing w:after="0" w:line="320" w:lineRule="exact"/>
        <w:ind w:firstLine="720"/>
        <w:jc w:val="both"/>
        <w:rPr>
          <w:rFonts w:cs="Times New Roman"/>
          <w:szCs w:val="28"/>
        </w:rPr>
      </w:pPr>
      <w:r w:rsidRPr="00BC6016">
        <w:rPr>
          <w:rFonts w:cs="Times New Roman"/>
          <w:szCs w:val="28"/>
        </w:rPr>
        <w:t>Mọi chi tiết liên hệ tại Trung tâm dịch vụ đấu giá tài sản tỉnh Hải Dương, số 7/109 Phạm Ngũ Lão, thành phố Hải Dương, điện thoại 0220.3845363.</w:t>
      </w:r>
    </w:p>
    <w:p w:rsidR="00E75A9F" w:rsidRPr="00BC6016" w:rsidRDefault="00E75A9F" w:rsidP="00911956">
      <w:pPr>
        <w:spacing w:after="0" w:line="320" w:lineRule="exact"/>
        <w:ind w:firstLine="720"/>
        <w:jc w:val="both"/>
        <w:rPr>
          <w:rFonts w:cs="Times New Roman"/>
          <w:b/>
          <w:szCs w:val="28"/>
          <w:lang w:val="nl-NL"/>
        </w:rPr>
      </w:pPr>
      <w:r w:rsidRPr="00BC6016">
        <w:rPr>
          <w:rFonts w:cs="Times New Roman"/>
          <w:szCs w:val="28"/>
        </w:rPr>
        <w:t xml:space="preserve"> </w:t>
      </w:r>
      <w:r w:rsidRPr="00BC6016">
        <w:rPr>
          <w:rFonts w:cs="Times New Roman"/>
          <w:szCs w:val="28"/>
          <w:lang w:val="nl-NL"/>
        </w:rPr>
        <w:t>Vậy, thông báo để người được thi hành án, người phải thi hành án và người có quyền lợi, nghĩa vụ liên quan biết./.</w:t>
      </w:r>
      <w:r w:rsidRPr="00BC6016">
        <w:rPr>
          <w:rFonts w:cs="Times New Roman"/>
          <w:szCs w:val="28"/>
          <w:lang w:val="nl-NL"/>
        </w:rPr>
        <w:tab/>
      </w:r>
      <w:r w:rsidRPr="00BC6016">
        <w:rPr>
          <w:rFonts w:cs="Times New Roman"/>
          <w:szCs w:val="28"/>
          <w:lang w:val="nl-NL"/>
        </w:rPr>
        <w:tab/>
      </w:r>
      <w:r w:rsidRPr="00BC6016">
        <w:rPr>
          <w:rFonts w:cs="Times New Roman"/>
          <w:szCs w:val="28"/>
          <w:lang w:val="nl-NL"/>
        </w:rPr>
        <w:tab/>
      </w:r>
      <w:r w:rsidRPr="00BC6016">
        <w:rPr>
          <w:rFonts w:cs="Times New Roman"/>
          <w:szCs w:val="28"/>
          <w:lang w:val="nl-NL"/>
        </w:rPr>
        <w:tab/>
      </w:r>
    </w:p>
    <w:p w:rsidR="00E75A9F" w:rsidRDefault="00E75A9F" w:rsidP="00E75A9F">
      <w:pPr>
        <w:spacing w:line="340" w:lineRule="exact"/>
        <w:jc w:val="center"/>
        <w:rPr>
          <w:szCs w:val="28"/>
          <w:lang w:val="nl-NL"/>
        </w:rPr>
      </w:pPr>
    </w:p>
    <w:tbl>
      <w:tblPr>
        <w:tblW w:w="0" w:type="auto"/>
        <w:tblLook w:val="04A0" w:firstRow="1" w:lastRow="0" w:firstColumn="1" w:lastColumn="0" w:noHBand="0" w:noVBand="1"/>
      </w:tblPr>
      <w:tblGrid>
        <w:gridCol w:w="5103"/>
        <w:gridCol w:w="4185"/>
      </w:tblGrid>
      <w:tr w:rsidR="00E75A9F" w:rsidRPr="00427833" w:rsidTr="00BC6016">
        <w:tc>
          <w:tcPr>
            <w:tcW w:w="5103" w:type="dxa"/>
          </w:tcPr>
          <w:p w:rsidR="00E75A9F" w:rsidRPr="00427833" w:rsidRDefault="00E75A9F" w:rsidP="00911956">
            <w:pPr>
              <w:spacing w:after="0" w:line="240" w:lineRule="exact"/>
              <w:jc w:val="both"/>
              <w:rPr>
                <w:b/>
                <w:i/>
                <w:lang w:val="nl-NL"/>
              </w:rPr>
            </w:pPr>
            <w:r w:rsidRPr="00427833">
              <w:rPr>
                <w:b/>
                <w:i/>
                <w:lang w:val="nl-NL"/>
              </w:rPr>
              <w:t xml:space="preserve">  Nơi nhận:</w:t>
            </w:r>
          </w:p>
          <w:p w:rsidR="00E75A9F" w:rsidRPr="00427833" w:rsidRDefault="00E75A9F" w:rsidP="00911956">
            <w:pPr>
              <w:spacing w:after="0" w:line="240" w:lineRule="exact"/>
              <w:jc w:val="both"/>
              <w:rPr>
                <w:sz w:val="22"/>
                <w:lang w:val="nl-NL"/>
              </w:rPr>
            </w:pPr>
            <w:r w:rsidRPr="00427833">
              <w:rPr>
                <w:sz w:val="22"/>
                <w:lang w:val="nl-NL"/>
              </w:rPr>
              <w:t>- Đương sự;</w:t>
            </w:r>
          </w:p>
          <w:p w:rsidR="00911956" w:rsidRDefault="00E75A9F" w:rsidP="00911956">
            <w:pPr>
              <w:tabs>
                <w:tab w:val="left" w:pos="7173"/>
              </w:tabs>
              <w:spacing w:after="0" w:line="240" w:lineRule="exact"/>
              <w:jc w:val="both"/>
              <w:rPr>
                <w:sz w:val="22"/>
                <w:lang w:val="nl-NL"/>
              </w:rPr>
            </w:pPr>
            <w:r w:rsidRPr="00427833">
              <w:rPr>
                <w:sz w:val="22"/>
                <w:lang w:val="nl-NL"/>
              </w:rPr>
              <w:t>- Người có quyền, nghĩa vụ</w:t>
            </w:r>
            <w:r w:rsidR="00911956">
              <w:rPr>
                <w:sz w:val="22"/>
                <w:lang w:val="nl-NL"/>
              </w:rPr>
              <w:t xml:space="preserve"> liên quan;</w:t>
            </w:r>
          </w:p>
          <w:p w:rsidR="00E75A9F" w:rsidRPr="00427833" w:rsidRDefault="00E75A9F" w:rsidP="00911956">
            <w:pPr>
              <w:tabs>
                <w:tab w:val="left" w:pos="7173"/>
              </w:tabs>
              <w:spacing w:after="0" w:line="240" w:lineRule="exact"/>
              <w:jc w:val="both"/>
              <w:rPr>
                <w:sz w:val="22"/>
                <w:lang w:val="nl-NL"/>
              </w:rPr>
            </w:pPr>
            <w:r w:rsidRPr="00427833">
              <w:rPr>
                <w:sz w:val="22"/>
                <w:lang w:val="nl-NL"/>
              </w:rPr>
              <w:t>-</w:t>
            </w:r>
            <w:r w:rsidR="00911956">
              <w:rPr>
                <w:sz w:val="22"/>
                <w:lang w:val="nl-NL"/>
              </w:rPr>
              <w:t xml:space="preserve"> </w:t>
            </w:r>
            <w:r w:rsidRPr="00427833">
              <w:rPr>
                <w:sz w:val="22"/>
                <w:lang w:val="nl-NL"/>
              </w:rPr>
              <w:t>Viện KSND tỉnh Hải Dương;</w:t>
            </w:r>
          </w:p>
          <w:p w:rsidR="00E75A9F" w:rsidRPr="00427833" w:rsidRDefault="00E75A9F" w:rsidP="00911956">
            <w:pPr>
              <w:spacing w:after="0" w:line="240" w:lineRule="exact"/>
              <w:jc w:val="both"/>
              <w:rPr>
                <w:sz w:val="22"/>
                <w:lang w:val="nl-NL"/>
              </w:rPr>
            </w:pPr>
            <w:r w:rsidRPr="00427833">
              <w:rPr>
                <w:sz w:val="22"/>
                <w:lang w:val="nl-NL"/>
              </w:rPr>
              <w:t>- Lưu: VT, HSTHA.</w:t>
            </w:r>
          </w:p>
          <w:p w:rsidR="00E75A9F" w:rsidRPr="00427833" w:rsidRDefault="00E75A9F" w:rsidP="00911956">
            <w:pPr>
              <w:spacing w:after="0"/>
              <w:rPr>
                <w:szCs w:val="28"/>
                <w:lang w:val="nl-NL"/>
              </w:rPr>
            </w:pPr>
          </w:p>
          <w:p w:rsidR="00E75A9F" w:rsidRPr="00427833" w:rsidRDefault="00E75A9F" w:rsidP="00911956">
            <w:pPr>
              <w:spacing w:after="0"/>
              <w:rPr>
                <w:szCs w:val="28"/>
                <w:lang w:val="nl-NL"/>
              </w:rPr>
            </w:pPr>
          </w:p>
          <w:p w:rsidR="00E75A9F" w:rsidRPr="00427833" w:rsidRDefault="00E75A9F" w:rsidP="00911956">
            <w:pPr>
              <w:spacing w:after="0"/>
              <w:jc w:val="center"/>
              <w:rPr>
                <w:szCs w:val="28"/>
                <w:lang w:val="nl-NL"/>
              </w:rPr>
            </w:pPr>
          </w:p>
          <w:p w:rsidR="00E75A9F" w:rsidRPr="00427833" w:rsidRDefault="00E75A9F" w:rsidP="00911956">
            <w:pPr>
              <w:spacing w:after="0"/>
              <w:jc w:val="center"/>
              <w:rPr>
                <w:szCs w:val="28"/>
                <w:lang w:val="nl-NL"/>
              </w:rPr>
            </w:pPr>
          </w:p>
          <w:p w:rsidR="00E75A9F" w:rsidRPr="00427833" w:rsidRDefault="00E75A9F" w:rsidP="00911956">
            <w:pPr>
              <w:spacing w:after="0"/>
              <w:jc w:val="center"/>
              <w:rPr>
                <w:szCs w:val="28"/>
                <w:lang w:val="nl-NL"/>
              </w:rPr>
            </w:pPr>
          </w:p>
          <w:p w:rsidR="00E75A9F" w:rsidRPr="00427833" w:rsidRDefault="00E75A9F" w:rsidP="00911956">
            <w:pPr>
              <w:spacing w:after="0"/>
              <w:jc w:val="center"/>
              <w:rPr>
                <w:szCs w:val="28"/>
                <w:lang w:val="nl-NL"/>
              </w:rPr>
            </w:pPr>
          </w:p>
          <w:p w:rsidR="00E75A9F" w:rsidRPr="00427833" w:rsidRDefault="00E75A9F" w:rsidP="00911956">
            <w:pPr>
              <w:spacing w:after="0"/>
              <w:jc w:val="center"/>
              <w:rPr>
                <w:szCs w:val="28"/>
                <w:lang w:val="nl-NL"/>
              </w:rPr>
            </w:pPr>
          </w:p>
          <w:p w:rsidR="00E75A9F" w:rsidRPr="00427833" w:rsidRDefault="00E75A9F" w:rsidP="00911956">
            <w:pPr>
              <w:spacing w:after="0"/>
              <w:jc w:val="center"/>
              <w:rPr>
                <w:szCs w:val="28"/>
                <w:lang w:val="nl-NL"/>
              </w:rPr>
            </w:pPr>
          </w:p>
          <w:p w:rsidR="00E75A9F" w:rsidRPr="00427833" w:rsidRDefault="00E75A9F" w:rsidP="00911956">
            <w:pPr>
              <w:spacing w:after="0"/>
              <w:jc w:val="center"/>
              <w:rPr>
                <w:szCs w:val="28"/>
                <w:lang w:val="nl-NL"/>
              </w:rPr>
            </w:pPr>
          </w:p>
          <w:p w:rsidR="00E75A9F" w:rsidRPr="00427833" w:rsidRDefault="00E75A9F" w:rsidP="00911956">
            <w:pPr>
              <w:spacing w:after="0"/>
              <w:jc w:val="center"/>
              <w:rPr>
                <w:szCs w:val="28"/>
                <w:lang w:val="nl-NL"/>
              </w:rPr>
            </w:pPr>
          </w:p>
        </w:tc>
        <w:tc>
          <w:tcPr>
            <w:tcW w:w="4185" w:type="dxa"/>
          </w:tcPr>
          <w:p w:rsidR="00E75A9F" w:rsidRPr="00427833" w:rsidRDefault="00E75A9F" w:rsidP="00911956">
            <w:pPr>
              <w:spacing w:after="0"/>
              <w:jc w:val="center"/>
              <w:rPr>
                <w:szCs w:val="28"/>
                <w:lang w:val="nl-NL"/>
              </w:rPr>
            </w:pPr>
            <w:r w:rsidRPr="00427833">
              <w:rPr>
                <w:b/>
                <w:szCs w:val="28"/>
                <w:lang w:val="nl-NL"/>
              </w:rPr>
              <w:t>CHẤP HÀNH VIÊN</w:t>
            </w:r>
          </w:p>
          <w:p w:rsidR="00E75A9F" w:rsidRPr="00427833" w:rsidRDefault="00E75A9F" w:rsidP="00911956">
            <w:pPr>
              <w:spacing w:after="0"/>
              <w:rPr>
                <w:szCs w:val="28"/>
                <w:lang w:val="nl-NL"/>
              </w:rPr>
            </w:pPr>
          </w:p>
          <w:p w:rsidR="00E75A9F" w:rsidRPr="00427833" w:rsidRDefault="00E75A9F" w:rsidP="00911956">
            <w:pPr>
              <w:spacing w:after="0"/>
              <w:jc w:val="center"/>
              <w:rPr>
                <w:szCs w:val="28"/>
                <w:lang w:val="nl-NL"/>
              </w:rPr>
            </w:pPr>
          </w:p>
          <w:p w:rsidR="00E75A9F" w:rsidRPr="00427833" w:rsidRDefault="00E75A9F" w:rsidP="00911956">
            <w:pPr>
              <w:spacing w:after="0"/>
              <w:rPr>
                <w:szCs w:val="28"/>
                <w:lang w:val="nl-NL"/>
              </w:rPr>
            </w:pPr>
          </w:p>
          <w:p w:rsidR="00E75A9F" w:rsidRPr="00427833" w:rsidRDefault="00E75A9F" w:rsidP="00911956">
            <w:pPr>
              <w:spacing w:after="0"/>
              <w:jc w:val="center"/>
              <w:rPr>
                <w:szCs w:val="28"/>
                <w:lang w:val="nl-NL"/>
              </w:rPr>
            </w:pPr>
          </w:p>
          <w:p w:rsidR="00E75A9F" w:rsidRPr="00427833" w:rsidRDefault="00911956" w:rsidP="00911956">
            <w:pPr>
              <w:spacing w:after="0"/>
              <w:jc w:val="center"/>
              <w:rPr>
                <w:b/>
                <w:szCs w:val="28"/>
                <w:lang w:val="nl-NL"/>
              </w:rPr>
            </w:pPr>
            <w:r>
              <w:rPr>
                <w:b/>
                <w:szCs w:val="28"/>
                <w:lang w:val="nl-NL"/>
              </w:rPr>
              <w:t>Đồng Văn Kiên</w:t>
            </w:r>
          </w:p>
        </w:tc>
      </w:tr>
    </w:tbl>
    <w:p w:rsidR="006C3A4B" w:rsidRDefault="006C3A4B" w:rsidP="00E75A9F">
      <w:pPr>
        <w:spacing w:after="0"/>
      </w:pPr>
    </w:p>
    <w:sectPr w:rsidR="006C3A4B" w:rsidSect="00911956">
      <w:headerReference w:type="default" r:id="rId6"/>
      <w:pgSz w:w="12240" w:h="15840"/>
      <w:pgMar w:top="907" w:right="851" w:bottom="85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4A" w:rsidRDefault="00B6604A" w:rsidP="00911956">
      <w:pPr>
        <w:spacing w:after="0" w:line="240" w:lineRule="auto"/>
      </w:pPr>
      <w:r>
        <w:separator/>
      </w:r>
    </w:p>
  </w:endnote>
  <w:endnote w:type="continuationSeparator" w:id="0">
    <w:p w:rsidR="00B6604A" w:rsidRDefault="00B6604A" w:rsidP="0091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4A" w:rsidRDefault="00B6604A" w:rsidP="00911956">
      <w:pPr>
        <w:spacing w:after="0" w:line="240" w:lineRule="auto"/>
      </w:pPr>
      <w:r>
        <w:separator/>
      </w:r>
    </w:p>
  </w:footnote>
  <w:footnote w:type="continuationSeparator" w:id="0">
    <w:p w:rsidR="00B6604A" w:rsidRDefault="00B6604A" w:rsidP="00911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350672"/>
      <w:docPartObj>
        <w:docPartGallery w:val="Page Numbers (Top of Page)"/>
        <w:docPartUnique/>
      </w:docPartObj>
    </w:sdtPr>
    <w:sdtEndPr>
      <w:rPr>
        <w:noProof/>
      </w:rPr>
    </w:sdtEndPr>
    <w:sdtContent>
      <w:p w:rsidR="00911956" w:rsidRDefault="00911956">
        <w:pPr>
          <w:pStyle w:val="Header"/>
          <w:jc w:val="center"/>
        </w:pPr>
        <w:r>
          <w:fldChar w:fldCharType="begin"/>
        </w:r>
        <w:r>
          <w:instrText xml:space="preserve"> PAGE   \* MERGEFORMAT </w:instrText>
        </w:r>
        <w:r>
          <w:fldChar w:fldCharType="separate"/>
        </w:r>
        <w:r w:rsidR="00282C6D">
          <w:rPr>
            <w:noProof/>
          </w:rPr>
          <w:t>3</w:t>
        </w:r>
        <w:r>
          <w:rPr>
            <w:noProof/>
          </w:rPr>
          <w:fldChar w:fldCharType="end"/>
        </w:r>
      </w:p>
    </w:sdtContent>
  </w:sdt>
  <w:p w:rsidR="00911956" w:rsidRDefault="00911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9F"/>
    <w:rsid w:val="00122B99"/>
    <w:rsid w:val="00282C6D"/>
    <w:rsid w:val="003945CB"/>
    <w:rsid w:val="006C3A4B"/>
    <w:rsid w:val="00911956"/>
    <w:rsid w:val="00B6604A"/>
    <w:rsid w:val="00BC6016"/>
    <w:rsid w:val="00CF1E17"/>
    <w:rsid w:val="00E7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208AE-5D46-47F4-B729-6F7C6743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C6016"/>
    <w:pPr>
      <w:spacing w:after="120" w:line="480" w:lineRule="auto"/>
      <w:ind w:left="360"/>
    </w:pPr>
    <w:rPr>
      <w:rFonts w:ascii=".VnTime" w:eastAsia="Times New Roman" w:hAnsi=".VnTime" w:cs="Times New Roman"/>
      <w:sz w:val="24"/>
      <w:szCs w:val="24"/>
    </w:rPr>
  </w:style>
  <w:style w:type="character" w:customStyle="1" w:styleId="BodyTextIndent2Char">
    <w:name w:val="Body Text Indent 2 Char"/>
    <w:basedOn w:val="DefaultParagraphFont"/>
    <w:link w:val="BodyTextIndent2"/>
    <w:rsid w:val="00BC6016"/>
    <w:rPr>
      <w:rFonts w:ascii=".VnTime" w:eastAsia="Times New Roman" w:hAnsi=".VnTime" w:cs="Times New Roman"/>
      <w:sz w:val="24"/>
      <w:szCs w:val="24"/>
    </w:rPr>
  </w:style>
  <w:style w:type="paragraph" w:styleId="BodyText3">
    <w:name w:val="Body Text 3"/>
    <w:basedOn w:val="Normal"/>
    <w:link w:val="BodyText3Char"/>
    <w:unhideWhenUsed/>
    <w:rsid w:val="00BC6016"/>
    <w:pPr>
      <w:spacing w:after="120"/>
    </w:pPr>
    <w:rPr>
      <w:sz w:val="16"/>
      <w:szCs w:val="16"/>
    </w:rPr>
  </w:style>
  <w:style w:type="character" w:customStyle="1" w:styleId="BodyText3Char">
    <w:name w:val="Body Text 3 Char"/>
    <w:basedOn w:val="DefaultParagraphFont"/>
    <w:link w:val="BodyText3"/>
    <w:rsid w:val="00BC6016"/>
    <w:rPr>
      <w:sz w:val="16"/>
      <w:szCs w:val="16"/>
    </w:rPr>
  </w:style>
  <w:style w:type="paragraph" w:styleId="BodyTextIndent3">
    <w:name w:val="Body Text Indent 3"/>
    <w:basedOn w:val="Normal"/>
    <w:link w:val="BodyTextIndent3Char"/>
    <w:rsid w:val="00BC6016"/>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BC6016"/>
    <w:rPr>
      <w:rFonts w:ascii=".VnTime" w:eastAsia="Times New Roman" w:hAnsi=".VnTime" w:cs="Times New Roman"/>
      <w:sz w:val="16"/>
      <w:szCs w:val="16"/>
    </w:rPr>
  </w:style>
  <w:style w:type="character" w:customStyle="1" w:styleId="normal-h1">
    <w:name w:val="normal-h1"/>
    <w:rsid w:val="00BC6016"/>
    <w:rPr>
      <w:rFonts w:ascii=".VnTime" w:hAnsi=".VnTime" w:hint="default"/>
      <w:color w:val="FF0000"/>
      <w:sz w:val="28"/>
      <w:szCs w:val="28"/>
    </w:rPr>
  </w:style>
  <w:style w:type="paragraph" w:customStyle="1" w:styleId="normal-p">
    <w:name w:val="normal-p"/>
    <w:basedOn w:val="Normal"/>
    <w:rsid w:val="00BC6016"/>
    <w:pPr>
      <w:spacing w:after="0" w:line="240" w:lineRule="auto"/>
    </w:pPr>
    <w:rPr>
      <w:rFonts w:eastAsia="Times New Roman" w:cs="Times New Roman"/>
      <w:sz w:val="20"/>
      <w:szCs w:val="20"/>
    </w:rPr>
  </w:style>
  <w:style w:type="paragraph" w:styleId="Header">
    <w:name w:val="header"/>
    <w:basedOn w:val="Normal"/>
    <w:link w:val="HeaderChar"/>
    <w:uiPriority w:val="99"/>
    <w:unhideWhenUsed/>
    <w:rsid w:val="00911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56"/>
  </w:style>
  <w:style w:type="paragraph" w:styleId="Footer">
    <w:name w:val="footer"/>
    <w:basedOn w:val="Normal"/>
    <w:link w:val="FooterChar"/>
    <w:uiPriority w:val="99"/>
    <w:unhideWhenUsed/>
    <w:rsid w:val="0091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56"/>
  </w:style>
  <w:style w:type="paragraph" w:styleId="BalloonText">
    <w:name w:val="Balloon Text"/>
    <w:basedOn w:val="Normal"/>
    <w:link w:val="BalloonTextChar"/>
    <w:uiPriority w:val="99"/>
    <w:semiHidden/>
    <w:unhideWhenUsed/>
    <w:rsid w:val="00CF1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64358-AFD7-4DBB-8212-7B1F110191BA}"/>
</file>

<file path=customXml/itemProps2.xml><?xml version="1.0" encoding="utf-8"?>
<ds:datastoreItem xmlns:ds="http://schemas.openxmlformats.org/officeDocument/2006/customXml" ds:itemID="{95B8F866-243F-45D2-B4F8-E40CBD17402B}"/>
</file>

<file path=customXml/itemProps3.xml><?xml version="1.0" encoding="utf-8"?>
<ds:datastoreItem xmlns:ds="http://schemas.openxmlformats.org/officeDocument/2006/customXml" ds:itemID="{C8C974D7-35BE-497B-ACE0-640F24E02DAB}"/>
</file>

<file path=docProps/app.xml><?xml version="1.0" encoding="utf-8"?>
<Properties xmlns="http://schemas.openxmlformats.org/officeDocument/2006/extended-properties" xmlns:vt="http://schemas.openxmlformats.org/officeDocument/2006/docPropsVTypes">
  <Template>Normal</Template>
  <TotalTime>25</TotalTime>
  <Pages>1</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MR_KIEN</dc:creator>
  <cp:keywords/>
  <dc:description/>
  <cp:lastModifiedBy>MR_KIEN</cp:lastModifiedBy>
  <cp:revision>5</cp:revision>
  <cp:lastPrinted>2022-04-25T03:14:00Z</cp:lastPrinted>
  <dcterms:created xsi:type="dcterms:W3CDTF">2022-04-25T02:20:00Z</dcterms:created>
  <dcterms:modified xsi:type="dcterms:W3CDTF">2022-04-25T03:14:00Z</dcterms:modified>
</cp:coreProperties>
</file>